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E1AA" w14:textId="03E30A54" w:rsidR="00D43E02" w:rsidRPr="00480DE4" w:rsidRDefault="00D43E02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70C0"/>
          <w:sz w:val="24"/>
          <w:szCs w:val="24"/>
          <w:lang w:eastAsia="en-GB"/>
        </w:rPr>
      </w:pPr>
      <w:r w:rsidRPr="00480DE4">
        <w:rPr>
          <w:rFonts w:asciiTheme="majorHAnsi" w:eastAsia="Times New Roman" w:hAnsiTheme="majorHAnsi" w:cstheme="majorHAnsi"/>
          <w:color w:val="0070C0"/>
          <w:sz w:val="26"/>
          <w:szCs w:val="26"/>
          <w:lang w:eastAsia="en-GB"/>
        </w:rPr>
        <w:t xml:space="preserve">We are looking for a </w:t>
      </w:r>
      <w:r w:rsidR="00D13361">
        <w:rPr>
          <w:rFonts w:asciiTheme="majorHAnsi" w:eastAsia="Times New Roman" w:hAnsiTheme="majorHAnsi" w:cstheme="majorHAnsi"/>
          <w:b/>
          <w:color w:val="0070C0"/>
          <w:sz w:val="26"/>
          <w:szCs w:val="26"/>
          <w:lang w:eastAsia="en-GB"/>
        </w:rPr>
        <w:t>Loyalty</w:t>
      </w:r>
      <w:r w:rsidR="00F91725">
        <w:rPr>
          <w:rFonts w:asciiTheme="majorHAnsi" w:eastAsia="Times New Roman" w:hAnsiTheme="majorHAnsi" w:cstheme="majorHAnsi"/>
          <w:b/>
          <w:color w:val="0070C0"/>
          <w:sz w:val="26"/>
          <w:szCs w:val="26"/>
          <w:lang w:eastAsia="en-GB"/>
        </w:rPr>
        <w:t xml:space="preserve"> &amp; Retention</w:t>
      </w:r>
      <w:r w:rsidR="00D13361">
        <w:rPr>
          <w:rFonts w:asciiTheme="majorHAnsi" w:eastAsia="Times New Roman" w:hAnsiTheme="majorHAnsi" w:cstheme="majorHAnsi"/>
          <w:b/>
          <w:color w:val="0070C0"/>
          <w:sz w:val="26"/>
          <w:szCs w:val="26"/>
          <w:lang w:eastAsia="en-GB"/>
        </w:rPr>
        <w:t xml:space="preserve"> </w:t>
      </w:r>
      <w:r w:rsidR="007B34CA">
        <w:rPr>
          <w:rFonts w:asciiTheme="majorHAnsi" w:eastAsia="Times New Roman" w:hAnsiTheme="majorHAnsi" w:cstheme="majorHAnsi"/>
          <w:b/>
          <w:color w:val="0070C0"/>
          <w:sz w:val="26"/>
          <w:szCs w:val="26"/>
          <w:lang w:eastAsia="en-GB"/>
        </w:rPr>
        <w:t>Expert</w:t>
      </w:r>
      <w:r w:rsidRPr="007501B2">
        <w:rPr>
          <w:rFonts w:asciiTheme="majorHAnsi" w:eastAsia="Times New Roman" w:hAnsiTheme="majorHAnsi" w:cstheme="majorHAnsi"/>
          <w:color w:val="0070C0"/>
          <w:sz w:val="26"/>
          <w:szCs w:val="26"/>
          <w:lang w:eastAsia="en-GB"/>
        </w:rPr>
        <w:t>!</w:t>
      </w:r>
    </w:p>
    <w:p w14:paraId="55DF0907" w14:textId="77777777" w:rsidR="00B91C2A" w:rsidRPr="00480DE4" w:rsidRDefault="00B91C2A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</w:p>
    <w:p w14:paraId="686A3C50" w14:textId="0F6401C4" w:rsidR="00D43E02" w:rsidRPr="00480DE4" w:rsidRDefault="00D43E02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SOS Children’s Villages in Albania is looking for</w:t>
      </w:r>
      <w:r w:rsidR="00BF608C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a </w:t>
      </w:r>
      <w:r w:rsidR="007B34CA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Loyalty</w:t>
      </w:r>
      <w:r w:rsidR="00DF4371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&amp; Retention </w:t>
      </w:r>
      <w:r w:rsidR="00C7691E" w:rsidRPr="00307DAE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Expert</w:t>
      </w:r>
      <w:r w:rsidR="00C7691E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responsible for </w:t>
      </w:r>
      <w:r w:rsidR="00376154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building and maintaining</w:t>
      </w:r>
      <w:r w:rsidR="00DA1B5F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</w:t>
      </w:r>
      <w:r w:rsidR="002860B2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the relationship with individual donors. </w:t>
      </w:r>
    </w:p>
    <w:p w14:paraId="557F721C" w14:textId="51CA92FC" w:rsidR="00D43E02" w:rsidRDefault="00D13361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D13361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Are you passionate about building meaningful relationships and ensuring long-term donor engagement? We are seeking a Loyalty Expert to join our team and lead the charge in cultivating lasting bonds with our valued individual donors, especially our committed givers.</w:t>
      </w:r>
    </w:p>
    <w:p w14:paraId="16A72CD0" w14:textId="2AD84681" w:rsidR="00D13361" w:rsidRPr="00480DE4" w:rsidRDefault="00D13361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</w:p>
    <w:p w14:paraId="15497258" w14:textId="46157A9C" w:rsidR="00D43E02" w:rsidRPr="00480DE4" w:rsidRDefault="00D13361" w:rsidP="00803032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/>
          <w:color w:val="0070C0"/>
          <w:sz w:val="28"/>
          <w:szCs w:val="28"/>
          <w:lang w:eastAsia="en-GB"/>
        </w:rPr>
      </w:pPr>
      <w:r w:rsidRPr="00480DE4">
        <w:rPr>
          <w:rFonts w:asciiTheme="majorHAnsi" w:eastAsia="Times New Roman" w:hAnsiTheme="majorHAnsi" w:cstheme="majorHAnsi"/>
          <w:b/>
          <w:noProof/>
          <w:color w:val="050505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40223" wp14:editId="52BF5EDB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391795" cy="260985"/>
                <wp:effectExtent l="0" t="19050" r="46355" b="438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795" cy="2609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7EA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0;margin-top:1.6pt;width:30.85pt;height:20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" adj="14406" fillcolor="#5b9bd5 [3204]" strokecolor="#1f4d78 [1604]" strokeweight="1pt">
                <w10:wrap anchorx="margin"/>
              </v:shape>
            </w:pict>
          </mc:Fallback>
        </mc:AlternateContent>
      </w:r>
      <w:r w:rsidR="00D43E02" w:rsidRPr="00480DE4">
        <w:rPr>
          <w:rFonts w:asciiTheme="majorHAnsi" w:eastAsia="Times New Roman" w:hAnsiTheme="majorHAnsi" w:cstheme="majorHAnsi"/>
          <w:b/>
          <w:color w:val="0070C0"/>
          <w:sz w:val="28"/>
          <w:szCs w:val="28"/>
          <w:lang w:eastAsia="en-GB"/>
        </w:rPr>
        <w:t>About us:</w:t>
      </w:r>
    </w:p>
    <w:p w14:paraId="3DB44919" w14:textId="77777777" w:rsidR="00F3244B" w:rsidRPr="00480DE4" w:rsidRDefault="00F3244B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</w:p>
    <w:p w14:paraId="48652796" w14:textId="77777777" w:rsidR="0098710C" w:rsidRPr="00480DE4" w:rsidRDefault="003A0B6E" w:rsidP="00803032">
      <w:pPr>
        <w:tabs>
          <w:tab w:val="num" w:pos="720"/>
        </w:tabs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SOS Children’s Villages </w:t>
      </w:r>
      <w:r w:rsidR="00CB2F22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in Albania is a nongovernmental and nonpolitical organization, which provides 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family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hr-HR" w:eastAsia="en-GB"/>
        </w:rPr>
        <w:t>-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like care </w:t>
      </w:r>
      <w:r w:rsidR="00CB2F22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since 1995. We are present in 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136 countries a</w:t>
      </w:r>
      <w:r w:rsidR="00CB2F22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nd territories around the world. We 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respect all religions and cultures and work with trusted partners </w:t>
      </w:r>
      <w:r w:rsidR="00662099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so</w:t>
      </w: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 xml:space="preserve"> we can contribute to social development</w:t>
      </w:r>
      <w:r w:rsidR="00CB2F22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.</w:t>
      </w:r>
    </w:p>
    <w:p w14:paraId="6BAC87B9" w14:textId="77777777" w:rsidR="00CB2F22" w:rsidRPr="00480DE4" w:rsidRDefault="00CB2F22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We work to prevent family breakdown and care for children who have lost parental care, or who risk losing it. Our vision is a world where every child belongs to a family and grows with love, respect and security. We work with communities, partners and states to ensure that the rights of all children are respected and fulfilled</w:t>
      </w:r>
      <w:r w:rsidR="00681091" w:rsidRPr="00480DE4">
        <w:rPr>
          <w:rFonts w:asciiTheme="majorHAnsi" w:eastAsia="Times New Roman" w:hAnsiTheme="majorHAnsi" w:cstheme="majorHAnsi"/>
          <w:color w:val="050505"/>
          <w:sz w:val="24"/>
          <w:szCs w:val="24"/>
          <w:lang w:val="en-US" w:eastAsia="en-GB"/>
        </w:rPr>
        <w:t>.</w:t>
      </w:r>
    </w:p>
    <w:p w14:paraId="54DFA311" w14:textId="77777777" w:rsidR="00F3244B" w:rsidRPr="00480DE4" w:rsidRDefault="00F3244B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</w:p>
    <w:p w14:paraId="227F9B85" w14:textId="7CEF66D2" w:rsidR="00D43E02" w:rsidRPr="00480DE4" w:rsidRDefault="005147D3" w:rsidP="0016110C">
      <w:pPr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b/>
          <w:color w:val="0070C0"/>
          <w:sz w:val="28"/>
          <w:szCs w:val="28"/>
          <w:lang w:eastAsia="en-GB"/>
        </w:rPr>
      </w:pPr>
      <w:r w:rsidRPr="00480DE4">
        <w:rPr>
          <w:rFonts w:asciiTheme="majorHAnsi" w:eastAsia="Times New Roman" w:hAnsiTheme="majorHAnsi" w:cstheme="majorHAnsi"/>
          <w:b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62503" wp14:editId="1B26BEE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91886" cy="261257"/>
                <wp:effectExtent l="0" t="19050" r="46355" b="438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26125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EA180" id="Right Arrow 2" o:spid="_x0000_s1026" type="#_x0000_t13" style="position:absolute;margin-left:0;margin-top:1.45pt;width:30.8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" adj="14400" fillcolor="#5b9bd5" strokecolor="#41719c" strokeweight="1pt"/>
            </w:pict>
          </mc:Fallback>
        </mc:AlternateContent>
      </w:r>
      <w:r w:rsidR="00D43E02" w:rsidRPr="00480DE4">
        <w:rPr>
          <w:rFonts w:asciiTheme="majorHAnsi" w:eastAsia="Times New Roman" w:hAnsiTheme="majorHAnsi" w:cstheme="majorHAnsi"/>
          <w:b/>
          <w:color w:val="0070C0"/>
          <w:sz w:val="28"/>
          <w:szCs w:val="28"/>
          <w:lang w:eastAsia="en-GB"/>
        </w:rPr>
        <w:t>About you:</w:t>
      </w:r>
    </w:p>
    <w:p w14:paraId="147DF6B7" w14:textId="77777777" w:rsidR="005147D3" w:rsidRPr="0045626F" w:rsidRDefault="0045626F" w:rsidP="00BA3C5F">
      <w:pPr>
        <w:pStyle w:val="NormalWeb"/>
        <w:spacing w:after="0" w:afterAutospacing="0"/>
        <w:jc w:val="both"/>
        <w:rPr>
          <w:rFonts w:asciiTheme="majorHAnsi" w:hAnsiTheme="majorHAnsi" w:cstheme="majorHAnsi"/>
          <w:b/>
          <w:color w:val="0070C0"/>
        </w:rPr>
      </w:pPr>
      <w:r>
        <w:rPr>
          <w:rFonts w:asciiTheme="majorHAnsi" w:hAnsiTheme="majorHAnsi" w:cstheme="majorHAnsi"/>
          <w:b/>
          <w:color w:val="0070C0"/>
        </w:rPr>
        <w:t>Requirements for the position:</w:t>
      </w:r>
    </w:p>
    <w:p w14:paraId="17E123C6" w14:textId="29835E3E" w:rsidR="00FB3CD7" w:rsidRPr="00FB3CD7" w:rsidRDefault="00FB3CD7" w:rsidP="00FB3C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>Proven experience in donor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>/client</w:t>
      </w: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relations, 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sales, marketing, </w:t>
      </w: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fundraising, or loyalty 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>activities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is an advantage. </w:t>
      </w:r>
    </w:p>
    <w:p w14:paraId="332628D7" w14:textId="77777777" w:rsidR="00FB3CD7" w:rsidRPr="00FB3CD7" w:rsidRDefault="00FB3CD7" w:rsidP="00FB3C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>Strong communication skills (verbal and written).</w:t>
      </w:r>
    </w:p>
    <w:p w14:paraId="59F985A3" w14:textId="77777777" w:rsidR="00FB3CD7" w:rsidRPr="00FB3CD7" w:rsidRDefault="00FB3CD7" w:rsidP="00FB3C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>Highly organized, with attention to detail and the ability to manage multiple tasks.</w:t>
      </w:r>
    </w:p>
    <w:p w14:paraId="5488ADA2" w14:textId="77777777" w:rsidR="00FB3CD7" w:rsidRPr="00FB3CD7" w:rsidRDefault="00FB3CD7" w:rsidP="00FB3C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>Creativity in designing engagement strategies and content.</w:t>
      </w:r>
    </w:p>
    <w:p w14:paraId="1A79FD84" w14:textId="77777777" w:rsidR="00FB3CD7" w:rsidRPr="00FB3CD7" w:rsidRDefault="00FB3CD7" w:rsidP="00FB3C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FB3CD7">
        <w:rPr>
          <w:rFonts w:asciiTheme="majorHAnsi" w:eastAsia="Times New Roman" w:hAnsiTheme="majorHAnsi" w:cstheme="majorHAnsi"/>
          <w:sz w:val="24"/>
          <w:szCs w:val="24"/>
          <w:lang w:eastAsia="en-GB"/>
        </w:rPr>
        <w:t>Ability to work collaboratively across teams and manage events.</w:t>
      </w:r>
    </w:p>
    <w:p w14:paraId="312CE57F" w14:textId="77777777" w:rsidR="00FB3CD7" w:rsidRPr="00FB3CD7" w:rsidRDefault="00FB3CD7" w:rsidP="00FB3CD7">
      <w:pPr>
        <w:pStyle w:val="ListParagraph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98A0795" w14:textId="77777777" w:rsidR="0057731B" w:rsidRPr="0045626F" w:rsidRDefault="00BC0AB9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</w:pPr>
      <w:r w:rsidRPr="0045626F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>K</w:t>
      </w:r>
      <w:r w:rsidR="0057731B" w:rsidRPr="0045626F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>nowledge, skills, abilities</w:t>
      </w:r>
    </w:p>
    <w:p w14:paraId="5852693F" w14:textId="5A0BBA6C" w:rsidR="00125A5F" w:rsidRPr="00125A5F" w:rsidRDefault="00125A5F" w:rsidP="00125A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Communication: Skilled in multichannel (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call, </w:t>
      </w: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email, SMS, in-person) and 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>client/</w:t>
      </w: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donor-cent</w:t>
      </w:r>
      <w:r w:rsidR="00DF4371">
        <w:rPr>
          <w:rFonts w:asciiTheme="majorHAnsi" w:eastAsia="Times New Roman" w:hAnsiTheme="majorHAnsi" w:cstheme="majorHAnsi"/>
          <w:sz w:val="24"/>
          <w:szCs w:val="24"/>
          <w:lang w:eastAsia="en-GB"/>
        </w:rPr>
        <w:t>re</w:t>
      </w: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d communication.</w:t>
      </w:r>
    </w:p>
    <w:p w14:paraId="47CD6BDF" w14:textId="50C64311" w:rsidR="00125A5F" w:rsidRPr="00125A5F" w:rsidRDefault="00DF4371" w:rsidP="00125A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Activity implementation</w:t>
      </w:r>
      <w:r w:rsidR="00125A5F"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: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o</w:t>
      </w:r>
      <w:r w:rsidR="00125A5F"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rganized and efficient in handling multiple donor campaigns and events</w:t>
      </w:r>
      <w:r w:rsidR="00272C2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</w:t>
      </w:r>
    </w:p>
    <w:p w14:paraId="383F1E24" w14:textId="77777777" w:rsidR="00125A5F" w:rsidRPr="00125A5F" w:rsidRDefault="00125A5F" w:rsidP="00125A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Data &amp; Detail: Strong in data analysis and meticulous in tracking donor interactions.</w:t>
      </w:r>
    </w:p>
    <w:p w14:paraId="4A62E0EC" w14:textId="77777777" w:rsidR="00125A5F" w:rsidRPr="00125A5F" w:rsidRDefault="00125A5F" w:rsidP="00125A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Teamwork: Collaborative across departments to ensure campaign success.</w:t>
      </w:r>
    </w:p>
    <w:p w14:paraId="78242D99" w14:textId="2C09261C" w:rsidR="006708D6" w:rsidRPr="00125A5F" w:rsidRDefault="00125A5F" w:rsidP="00125A5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125A5F">
        <w:rPr>
          <w:rFonts w:asciiTheme="majorHAnsi" w:eastAsia="Times New Roman" w:hAnsiTheme="majorHAnsi" w:cstheme="majorHAnsi"/>
          <w:sz w:val="24"/>
          <w:szCs w:val="24"/>
          <w:lang w:eastAsia="en-GB"/>
        </w:rPr>
        <w:t>Personal Qualities: Empathetic, ethical, resilient, creative, and results-driven.</w:t>
      </w:r>
    </w:p>
    <w:p w14:paraId="67CFECBB" w14:textId="77777777" w:rsidR="006708D6" w:rsidRDefault="006708D6" w:rsidP="006708D6">
      <w:pPr>
        <w:pStyle w:val="NormalWeb"/>
        <w:spacing w:after="0" w:afterAutospacing="0"/>
        <w:jc w:val="both"/>
        <w:rPr>
          <w:rFonts w:asciiTheme="majorHAnsi" w:hAnsiTheme="majorHAnsi" w:cstheme="majorHAnsi"/>
          <w:color w:val="050505"/>
        </w:rPr>
      </w:pPr>
    </w:p>
    <w:p w14:paraId="5C4CCFA9" w14:textId="77777777" w:rsidR="006708D6" w:rsidRDefault="006708D6" w:rsidP="002B2D9E">
      <w:pPr>
        <w:pStyle w:val="NormalWeb"/>
        <w:spacing w:after="0" w:afterAutospacing="0"/>
        <w:jc w:val="both"/>
        <w:rPr>
          <w:rFonts w:asciiTheme="majorHAnsi" w:hAnsiTheme="majorHAnsi" w:cstheme="majorHAnsi"/>
          <w:color w:val="050505"/>
        </w:rPr>
      </w:pPr>
    </w:p>
    <w:p w14:paraId="7F4A6351" w14:textId="77777777" w:rsidR="0011778C" w:rsidRDefault="0011778C" w:rsidP="0011778C">
      <w:pPr>
        <w:pStyle w:val="NormalWeb"/>
        <w:spacing w:after="0" w:afterAutospacing="0"/>
        <w:jc w:val="both"/>
        <w:rPr>
          <w:rFonts w:asciiTheme="majorHAnsi" w:hAnsiTheme="majorHAnsi" w:cstheme="majorHAnsi"/>
          <w:color w:val="050505"/>
        </w:rPr>
      </w:pPr>
    </w:p>
    <w:p w14:paraId="1019FA99" w14:textId="3C17FCCF" w:rsidR="0045626F" w:rsidRPr="0045626F" w:rsidRDefault="0045626F" w:rsidP="0011778C">
      <w:pPr>
        <w:pStyle w:val="NormalWeb"/>
        <w:spacing w:after="0" w:afterAutospacing="0"/>
        <w:jc w:val="both"/>
        <w:rPr>
          <w:rFonts w:asciiTheme="majorHAnsi" w:hAnsiTheme="majorHAnsi" w:cstheme="majorHAnsi"/>
          <w:b/>
          <w:color w:val="0070C0"/>
        </w:rPr>
      </w:pPr>
      <w:r w:rsidRPr="0045626F">
        <w:rPr>
          <w:rFonts w:asciiTheme="majorHAnsi" w:hAnsiTheme="majorHAnsi" w:cstheme="majorHAnsi"/>
          <w:b/>
          <w:color w:val="0070C0"/>
        </w:rPr>
        <w:t xml:space="preserve">Main tasks and responsibilities </w:t>
      </w:r>
    </w:p>
    <w:p w14:paraId="70AA4D21" w14:textId="77777777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Donor Relationship Management: Innovatively develop and implement strategies to nurture long-term relationships with individual donors, in alignment with the business plan and fundraising targets.</w:t>
      </w:r>
    </w:p>
    <w:p w14:paraId="505DE74B" w14:textId="77777777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Lifecycle Monitoring: Track and optimize the donor lifecycle, proposing improvements to enhance donor retention and satisfaction.</w:t>
      </w:r>
    </w:p>
    <w:p w14:paraId="3D7F0F46" w14:textId="77777777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Welcome Experience: Ensure every committed giver receives a comprehensive welcome package through calls, SMS, and emails. Maintain documentation of all communications.</w:t>
      </w:r>
    </w:p>
    <w:p w14:paraId="4E79C0E7" w14:textId="77777777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Donation Tracking: Monitor and record reasons for closed donations, keeping detailed evidence for each.</w:t>
      </w:r>
    </w:p>
    <w:p w14:paraId="2FEA3AE8" w14:textId="77777777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Complaint Handling: Act as the primary point of contact for donor complaints. Manage the resolution process and prepare detailed reports on outcomes.</w:t>
      </w:r>
    </w:p>
    <w:p w14:paraId="47E299B7" w14:textId="67E0D58D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Campaign </w:t>
      </w:r>
      <w:r w:rsidR="00025DC6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implementation</w:t>
      </w: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: Plan and execute segmented campaigns for one-off and upgraded donations through various communication channels (emails, calls, SMS).</w:t>
      </w:r>
    </w:p>
    <w:p w14:paraId="5B2FED9A" w14:textId="64901EB4" w:rsidR="00FD7DA8" w:rsidRPr="00FD7DA8" w:rsidRDefault="00FD7DA8" w:rsidP="00FD7DA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Event Coordination: Lead the planning and execution of donor appreciation events, including the annual</w:t>
      </w:r>
      <w:r w:rsidR="00A13D4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, 1</w:t>
      </w:r>
      <w:r w:rsidR="00A13D49" w:rsidRPr="00A13D49">
        <w:rPr>
          <w:rFonts w:asciiTheme="majorHAnsi" w:eastAsia="Times New Roman" w:hAnsiTheme="majorHAnsi" w:cstheme="majorHAnsi"/>
          <w:color w:val="050505"/>
          <w:sz w:val="24"/>
          <w:szCs w:val="24"/>
          <w:vertAlign w:val="superscript"/>
          <w:lang w:eastAsia="en-GB"/>
        </w:rPr>
        <w:t>st</w:t>
      </w:r>
      <w:r w:rsidR="00A13D4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of June and E</w:t>
      </w:r>
      <w:r w:rsidRPr="00FD7DA8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nd-of-year celebration. Coordinate activities across departments.</w:t>
      </w:r>
    </w:p>
    <w:p w14:paraId="415562CD" w14:textId="77777777" w:rsidR="00FD7DA8" w:rsidRDefault="00FD7DA8" w:rsidP="005741C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70C0"/>
          <w:sz w:val="24"/>
          <w:szCs w:val="24"/>
          <w:lang w:val="sq-AL" w:eastAsia="en-GB"/>
        </w:rPr>
      </w:pPr>
    </w:p>
    <w:p w14:paraId="248BD297" w14:textId="733B3461" w:rsidR="005741CC" w:rsidRPr="0045626F" w:rsidRDefault="005741CC" w:rsidP="005741CC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070C0"/>
          <w:sz w:val="24"/>
          <w:szCs w:val="24"/>
          <w:lang w:val="sq-AL" w:eastAsia="en-GB"/>
        </w:rPr>
      </w:pPr>
      <w:r w:rsidRPr="0045626F">
        <w:rPr>
          <w:rFonts w:asciiTheme="majorHAnsi" w:eastAsia="Times New Roman" w:hAnsiTheme="majorHAnsi" w:cstheme="majorHAnsi"/>
          <w:b/>
          <w:color w:val="0070C0"/>
          <w:sz w:val="24"/>
          <w:szCs w:val="24"/>
          <w:lang w:val="sq-AL" w:eastAsia="en-GB"/>
        </w:rPr>
        <w:t xml:space="preserve">In the framework of child protection policy: </w:t>
      </w:r>
    </w:p>
    <w:p w14:paraId="231AA168" w14:textId="77777777" w:rsidR="005741CC" w:rsidRPr="00837499" w:rsidRDefault="005741CC" w:rsidP="005741C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Has the responsibility to protect children from all forms of abuse, abandonment, manipulation, violence and discrimination;</w:t>
      </w:r>
    </w:p>
    <w:p w14:paraId="4FAECF3F" w14:textId="77777777" w:rsidR="005741CC" w:rsidRPr="00837499" w:rsidRDefault="005741CC" w:rsidP="005741C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Has the responsibility to report any suspicions, concerns, allegations or incidents regarding the safety of children immediately;</w:t>
      </w:r>
    </w:p>
    <w:p w14:paraId="00519422" w14:textId="77777777" w:rsidR="005741CC" w:rsidRPr="00837499" w:rsidRDefault="005741CC" w:rsidP="005741C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Has the responsibility to act without delay; delay in action can lead the child to further risks;</w:t>
      </w:r>
    </w:p>
    <w:p w14:paraId="54AC9393" w14:textId="77777777" w:rsidR="005741CC" w:rsidRPr="00837499" w:rsidRDefault="005741CC" w:rsidP="005741C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Includes the right people at the right time; reporting should be made to the child protection group at program level and / or to the line manager;</w:t>
      </w:r>
    </w:p>
    <w:p w14:paraId="7BA64338" w14:textId="77777777" w:rsidR="005741CC" w:rsidRPr="00837499" w:rsidRDefault="005741CC" w:rsidP="005741CC">
      <w:pPr>
        <w:numPr>
          <w:ilvl w:val="0"/>
          <w:numId w:val="12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Ensures confidentiality and sharing of information as needed;</w:t>
      </w:r>
    </w:p>
    <w:p w14:paraId="346DBB3F" w14:textId="77777777" w:rsidR="005741CC" w:rsidRDefault="005741CC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70C0"/>
          <w:sz w:val="24"/>
          <w:szCs w:val="24"/>
          <w:lang w:eastAsia="en-GB"/>
        </w:rPr>
      </w:pPr>
    </w:p>
    <w:p w14:paraId="70B53C1F" w14:textId="77777777" w:rsidR="00BC0AB9" w:rsidRPr="0045626F" w:rsidRDefault="00BC0AB9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70C0"/>
          <w:sz w:val="24"/>
          <w:szCs w:val="24"/>
          <w:lang w:eastAsia="en-GB"/>
        </w:rPr>
      </w:pPr>
      <w:r w:rsidRPr="0045626F">
        <w:rPr>
          <w:rFonts w:asciiTheme="majorHAnsi" w:eastAsia="Times New Roman" w:hAnsiTheme="majorHAnsi" w:cstheme="majorHAnsi"/>
          <w:b/>
          <w:bCs/>
          <w:color w:val="0070C0"/>
          <w:sz w:val="24"/>
          <w:szCs w:val="24"/>
          <w:lang w:eastAsia="en-GB"/>
        </w:rPr>
        <w:t>Terms:</w:t>
      </w:r>
    </w:p>
    <w:p w14:paraId="73D0621A" w14:textId="33F8440F" w:rsidR="00BC0AB9" w:rsidRPr="007134C3" w:rsidRDefault="0007322C" w:rsidP="00885E8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7134C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This is a </w:t>
      </w:r>
      <w:r w:rsidR="00A13D4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part</w:t>
      </w:r>
      <w:r w:rsidR="00321F03" w:rsidRPr="007134C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-</w:t>
      </w:r>
      <w:r w:rsidR="00BC0AB9" w:rsidRPr="007134C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time</w:t>
      </w:r>
      <w:r w:rsidR="00DF1D05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 (20 hours per week)</w:t>
      </w:r>
      <w:r w:rsidR="00BC0AB9" w:rsidRPr="007134C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, 5 days a week:</w:t>
      </w:r>
    </w:p>
    <w:p w14:paraId="54AE7289" w14:textId="77777777" w:rsidR="00BC0AB9" w:rsidRPr="00BC0AB9" w:rsidRDefault="00321F03" w:rsidP="008030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Employment contract in accordance with the L</w:t>
      </w:r>
      <w:r w:rsidR="00BC0AB9"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abo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u</w:t>
      </w:r>
      <w:r w:rsidR="00BC0AB9"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r 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L</w:t>
      </w:r>
      <w:r w:rsidR="00BC0AB9"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egislation of the Republic of </w:t>
      </w:r>
      <w:r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Albania;</w:t>
      </w:r>
    </w:p>
    <w:p w14:paraId="436CE502" w14:textId="77777777" w:rsidR="00BC0AB9" w:rsidRPr="00BC0AB9" w:rsidRDefault="00BC0AB9" w:rsidP="008030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Training both at the beginning and in the process of work</w:t>
      </w:r>
      <w:r w:rsidR="00321F0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;</w:t>
      </w:r>
    </w:p>
    <w:p w14:paraId="439A6581" w14:textId="77777777" w:rsidR="00BC0AB9" w:rsidRPr="00BC0AB9" w:rsidRDefault="00BC0AB9" w:rsidP="0080303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  <w:r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A team of </w:t>
      </w:r>
      <w:r w:rsidR="00321F0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 xml:space="preserve">friendly </w:t>
      </w:r>
      <w:r w:rsidRPr="00BC0AB9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professionals ready to help</w:t>
      </w:r>
      <w:r w:rsidR="00B86893"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  <w:t>.</w:t>
      </w:r>
    </w:p>
    <w:p w14:paraId="1534CF4C" w14:textId="77777777" w:rsidR="00680EED" w:rsidRPr="00480DE4" w:rsidRDefault="00680EED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color w:val="050505"/>
          <w:sz w:val="24"/>
          <w:szCs w:val="24"/>
          <w:lang w:eastAsia="en-GB"/>
        </w:rPr>
      </w:pPr>
    </w:p>
    <w:p w14:paraId="26014A63" w14:textId="77777777" w:rsidR="00B148EA" w:rsidRPr="00837499" w:rsidRDefault="00837499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color w:val="050505"/>
          <w:sz w:val="24"/>
          <w:szCs w:val="24"/>
          <w:lang w:eastAsia="en-GB"/>
        </w:rPr>
      </w:pPr>
      <w:r w:rsidRPr="00837499">
        <w:rPr>
          <w:rFonts w:asciiTheme="majorHAnsi" w:eastAsia="Times New Roman" w:hAnsiTheme="majorHAnsi" w:cstheme="majorHAnsi"/>
          <w:i/>
          <w:color w:val="050505"/>
          <w:sz w:val="24"/>
          <w:szCs w:val="24"/>
          <w:lang w:eastAsia="en-GB"/>
        </w:rPr>
        <w:t>Please note, only shortlist</w:t>
      </w:r>
      <w:r w:rsidR="005741CC">
        <w:rPr>
          <w:rFonts w:asciiTheme="majorHAnsi" w:eastAsia="Times New Roman" w:hAnsiTheme="majorHAnsi" w:cstheme="majorHAnsi"/>
          <w:i/>
          <w:color w:val="050505"/>
          <w:sz w:val="24"/>
          <w:szCs w:val="24"/>
          <w:lang w:eastAsia="en-GB"/>
        </w:rPr>
        <w:t xml:space="preserve">ed candidates will be contacted </w:t>
      </w:r>
    </w:p>
    <w:p w14:paraId="1A8F7F26" w14:textId="77777777" w:rsidR="00B148EA" w:rsidRDefault="00B148EA" w:rsidP="00803032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color w:val="050505"/>
          <w:sz w:val="24"/>
          <w:szCs w:val="24"/>
          <w:lang w:eastAsia="en-GB"/>
        </w:rPr>
      </w:pPr>
    </w:p>
    <w:p w14:paraId="3B681ED7" w14:textId="3E36904B" w:rsidR="0005559F" w:rsidRPr="00BA3C5F" w:rsidRDefault="00B148EA" w:rsidP="00307DAE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3C5F">
        <w:rPr>
          <w:rFonts w:asciiTheme="majorHAnsi" w:eastAsia="Times New Roman" w:hAnsiTheme="majorHAnsi" w:cstheme="majorHAnsi"/>
          <w:color w:val="0070C0"/>
          <w:sz w:val="24"/>
          <w:szCs w:val="24"/>
          <w:lang w:eastAsia="en-GB"/>
        </w:rPr>
        <w:t>If you recognize yourself in the text above, please send us your resume and a short motivation letter</w:t>
      </w:r>
      <w:r w:rsidR="00307DAE" w:rsidRPr="00BA3C5F">
        <w:rPr>
          <w:rFonts w:asciiTheme="majorHAnsi" w:eastAsia="Times New Roman" w:hAnsiTheme="majorHAnsi" w:cstheme="majorHAnsi"/>
          <w:color w:val="0070C0"/>
          <w:sz w:val="24"/>
          <w:szCs w:val="24"/>
          <w:lang w:eastAsia="en-GB"/>
        </w:rPr>
        <w:t xml:space="preserve"> until</w:t>
      </w:r>
      <w:r w:rsidR="00307DAE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 </w:t>
      </w:r>
      <w:r w:rsidR="00A13D49" w:rsidRP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>Feb 20</w:t>
      </w:r>
      <w:r w:rsidR="001752CF" w:rsidRP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, </w:t>
      </w:r>
      <w:proofErr w:type="gramStart"/>
      <w:r w:rsidR="001752CF" w:rsidRP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>202</w:t>
      </w:r>
      <w:r w:rsidR="00A13D49" w:rsidRP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>6</w:t>
      </w:r>
      <w:proofErr w:type="gramEnd"/>
      <w:r w:rsidRPr="00B148EA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 </w:t>
      </w:r>
      <w:r w:rsid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at </w:t>
      </w:r>
      <w:hyperlink r:id="rId10" w:history="1">
        <w:r w:rsidR="00DF1D05" w:rsidRPr="00903FD6">
          <w:rPr>
            <w:rStyle w:val="Hyperlink"/>
            <w:rFonts w:asciiTheme="majorHAnsi" w:eastAsia="Times New Roman" w:hAnsiTheme="majorHAnsi" w:cstheme="majorHAnsi"/>
            <w:b/>
            <w:sz w:val="24"/>
            <w:szCs w:val="24"/>
            <w:lang w:eastAsia="en-GB"/>
          </w:rPr>
          <w:t>hr@soskd.org.al</w:t>
        </w:r>
      </w:hyperlink>
      <w:r w:rsidR="00DF1D05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 </w:t>
      </w:r>
      <w:r w:rsidRPr="00B148EA">
        <w:rPr>
          <w:rFonts w:asciiTheme="majorHAnsi" w:eastAsia="Times New Roman" w:hAnsiTheme="majorHAnsi" w:cstheme="majorHAnsi"/>
          <w:b/>
          <w:color w:val="0070C0"/>
          <w:sz w:val="24"/>
          <w:szCs w:val="24"/>
          <w:lang w:eastAsia="en-GB"/>
        </w:rPr>
        <w:t xml:space="preserve"> </w:t>
      </w:r>
    </w:p>
    <w:sectPr w:rsidR="0005559F" w:rsidRPr="00BA3C5F" w:rsidSect="00837499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849C" w14:textId="77777777" w:rsidR="001D6B2B" w:rsidRDefault="001D6B2B" w:rsidP="001C2BBA">
      <w:pPr>
        <w:spacing w:after="0" w:line="240" w:lineRule="auto"/>
      </w:pPr>
      <w:r>
        <w:separator/>
      </w:r>
    </w:p>
  </w:endnote>
  <w:endnote w:type="continuationSeparator" w:id="0">
    <w:p w14:paraId="771F8699" w14:textId="77777777" w:rsidR="001D6B2B" w:rsidRDefault="001D6B2B" w:rsidP="001C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23F8" w14:textId="77777777" w:rsidR="00837499" w:rsidRPr="00837499" w:rsidRDefault="00837499" w:rsidP="00837499">
    <w:pPr>
      <w:tabs>
        <w:tab w:val="left" w:pos="7854"/>
      </w:tabs>
      <w:spacing w:after="0" w:line="240" w:lineRule="auto"/>
      <w:rPr>
        <w:rFonts w:ascii="Arial" w:eastAsia="Cambria" w:hAnsi="Arial" w:cs="Arial"/>
        <w:color w:val="565656"/>
        <w:sz w:val="13"/>
        <w:szCs w:val="13"/>
        <w:lang w:val="pt-BR"/>
      </w:rPr>
    </w:pPr>
    <w:r w:rsidRPr="00837499">
      <w:rPr>
        <w:rFonts w:ascii="Arial" w:eastAsia="Cambria" w:hAnsi="Arial" w:cs="Arial"/>
        <w:color w:val="565656"/>
        <w:sz w:val="13"/>
        <w:szCs w:val="13"/>
        <w:lang w:val="pt-BR"/>
      </w:rPr>
      <w:t xml:space="preserve">Zyra Nacionale                              </w:t>
    </w:r>
    <w:r w:rsidRPr="00837499">
      <w:rPr>
        <w:rFonts w:ascii="Arial" w:eastAsia="Cambria" w:hAnsi="Arial" w:cs="Arial"/>
        <w:color w:val="262626"/>
        <w:sz w:val="13"/>
        <w:szCs w:val="13"/>
        <w:lang w:val="pt-BR"/>
      </w:rPr>
      <w:t xml:space="preserve">Tel:  + 355 4 </w:t>
    </w:r>
    <w:r w:rsidRPr="00837499">
      <w:rPr>
        <w:rFonts w:ascii="Arial" w:eastAsia="Cambria" w:hAnsi="Arial" w:cs="Arial"/>
        <w:bCs/>
        <w:color w:val="262626"/>
        <w:sz w:val="13"/>
        <w:szCs w:val="13"/>
        <w:lang w:val="it-IT"/>
      </w:rPr>
      <w:t>453 6901</w:t>
    </w:r>
  </w:p>
  <w:p w14:paraId="789AB17D" w14:textId="77777777" w:rsidR="00837499" w:rsidRPr="00837499" w:rsidRDefault="00837499" w:rsidP="00837499">
    <w:pPr>
      <w:framePr w:w="3930" w:h="284" w:hRule="exact" w:hSpace="142" w:wrap="around" w:vAnchor="page" w:hAnchor="page" w:x="8323" w:y="14725" w:anchorLock="1"/>
      <w:shd w:val="clear" w:color="FFFFFF" w:fill="FFFFFF"/>
      <w:spacing w:after="0" w:line="240" w:lineRule="auto"/>
      <w:rPr>
        <w:rFonts w:ascii="Arial" w:eastAsia="Cambria" w:hAnsi="Arial" w:cs="Times New Roman"/>
        <w:color w:val="009EE0"/>
        <w:szCs w:val="24"/>
        <w:lang w:val="it-IT"/>
      </w:rPr>
    </w:pPr>
    <w:r w:rsidRPr="00837499">
      <w:rPr>
        <w:rFonts w:ascii="Arial" w:eastAsia="Cambria" w:hAnsi="Arial" w:cs="Times New Roman"/>
        <w:color w:val="009EE0"/>
        <w:szCs w:val="24"/>
        <w:lang w:val="it-IT"/>
      </w:rPr>
      <w:t>Nje shtepi e dashur per cdo femije</w:t>
    </w:r>
  </w:p>
  <w:p w14:paraId="619804CA" w14:textId="77777777" w:rsidR="00837499" w:rsidRPr="00837499" w:rsidRDefault="00837499" w:rsidP="00837499">
    <w:pPr>
      <w:tabs>
        <w:tab w:val="left" w:pos="7854"/>
      </w:tabs>
      <w:spacing w:after="0" w:line="240" w:lineRule="auto"/>
      <w:rPr>
        <w:rFonts w:ascii="Arial" w:eastAsia="Cambria" w:hAnsi="Arial" w:cs="Arial"/>
        <w:color w:val="565656"/>
        <w:sz w:val="13"/>
        <w:szCs w:val="13"/>
        <w:lang w:val="pt-BR"/>
      </w:rPr>
    </w:pPr>
    <w:r w:rsidRPr="00837499">
      <w:rPr>
        <w:rFonts w:ascii="Arial" w:eastAsia="Cambria" w:hAnsi="Arial" w:cs="Arial"/>
        <w:color w:val="565656"/>
        <w:sz w:val="13"/>
        <w:szCs w:val="13"/>
        <w:lang w:val="pt-BR"/>
      </w:rPr>
      <w:t xml:space="preserve">Rr. “Qemal Stafa”, P.1 Ap.15         </w:t>
    </w:r>
    <w:hyperlink r:id="rId1" w:history="1">
      <w:r w:rsidRPr="00837499">
        <w:rPr>
          <w:rFonts w:ascii="Arial" w:eastAsia="Cambria" w:hAnsi="Arial" w:cs="Arial"/>
          <w:color w:val="0066CC"/>
          <w:sz w:val="13"/>
          <w:szCs w:val="13"/>
          <w:u w:val="single"/>
          <w:lang w:val="it-IT"/>
        </w:rPr>
        <w:t>info@soskd.org.al</w:t>
      </w:r>
    </w:hyperlink>
  </w:p>
  <w:p w14:paraId="1FFCA74E" w14:textId="77777777" w:rsidR="00837499" w:rsidRPr="00837499" w:rsidRDefault="00837499" w:rsidP="00837499">
    <w:pPr>
      <w:tabs>
        <w:tab w:val="left" w:pos="7854"/>
      </w:tabs>
      <w:spacing w:after="0" w:line="240" w:lineRule="auto"/>
      <w:rPr>
        <w:rFonts w:ascii="Arial" w:eastAsia="Cambria" w:hAnsi="Arial" w:cs="Arial"/>
        <w:color w:val="565656"/>
        <w:sz w:val="13"/>
        <w:szCs w:val="13"/>
        <w:lang w:val="it-IT"/>
      </w:rPr>
    </w:pPr>
    <w:r w:rsidRPr="00837499">
      <w:rPr>
        <w:rFonts w:ascii="Arial" w:eastAsia="Cambria" w:hAnsi="Arial" w:cs="Arial"/>
        <w:color w:val="565656"/>
        <w:sz w:val="13"/>
        <w:szCs w:val="13"/>
        <w:lang w:val="it-IT"/>
      </w:rPr>
      <w:t xml:space="preserve">Tirane, Shqiperi                              </w:t>
    </w:r>
    <w:hyperlink r:id="rId2" w:history="1">
      <w:r w:rsidRPr="00837499">
        <w:rPr>
          <w:rFonts w:ascii="Arial" w:eastAsia="Cambria" w:hAnsi="Arial" w:cs="Arial"/>
          <w:color w:val="0066CC"/>
          <w:sz w:val="13"/>
          <w:szCs w:val="13"/>
          <w:u w:val="single"/>
          <w:lang w:val="it-IT"/>
        </w:rPr>
        <w:t>www.soskd.org.al</w:t>
      </w:r>
    </w:hyperlink>
  </w:p>
  <w:p w14:paraId="3AAB20B8" w14:textId="77777777" w:rsidR="00837499" w:rsidRPr="00837499" w:rsidRDefault="00837499" w:rsidP="00837499">
    <w:pPr>
      <w:tabs>
        <w:tab w:val="left" w:pos="7854"/>
      </w:tabs>
      <w:spacing w:after="0" w:line="240" w:lineRule="auto"/>
      <w:rPr>
        <w:rFonts w:ascii="Arial" w:eastAsia="Cambria" w:hAnsi="Arial" w:cs="Arial"/>
        <w:color w:val="565656"/>
        <w:sz w:val="13"/>
        <w:szCs w:val="13"/>
        <w:lang w:val="it-IT"/>
      </w:rPr>
    </w:pPr>
    <w:r w:rsidRPr="00837499">
      <w:rPr>
        <w:rFonts w:ascii="Arial" w:eastAsia="Cambria" w:hAnsi="Arial" w:cs="Arial"/>
        <w:color w:val="565656"/>
        <w:sz w:val="13"/>
        <w:szCs w:val="13"/>
        <w:lang w:val="it-IT"/>
      </w:rPr>
      <w:t xml:space="preserve">                           </w:t>
    </w:r>
  </w:p>
  <w:p w14:paraId="52131453" w14:textId="77777777" w:rsidR="00837499" w:rsidRPr="00837499" w:rsidRDefault="00837499" w:rsidP="00837499">
    <w:pPr>
      <w:pStyle w:val="Footer"/>
      <w:rPr>
        <w:lang w:val="it-IT"/>
      </w:rPr>
    </w:pPr>
    <w:r>
      <w:rPr>
        <w:lang w:val="it-IT"/>
      </w:rPr>
      <w:tab/>
    </w:r>
    <w:r>
      <w:rPr>
        <w:lang w:val="it-IT"/>
      </w:rPr>
      <w:tab/>
    </w:r>
  </w:p>
  <w:p w14:paraId="40FF9A0E" w14:textId="77777777" w:rsidR="00837499" w:rsidRDefault="00837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79EF" w14:textId="77777777" w:rsidR="001D6B2B" w:rsidRDefault="001D6B2B" w:rsidP="001C2BBA">
      <w:pPr>
        <w:spacing w:after="0" w:line="240" w:lineRule="auto"/>
      </w:pPr>
      <w:r>
        <w:separator/>
      </w:r>
    </w:p>
  </w:footnote>
  <w:footnote w:type="continuationSeparator" w:id="0">
    <w:p w14:paraId="1C5C263A" w14:textId="77777777" w:rsidR="001D6B2B" w:rsidRDefault="001D6B2B" w:rsidP="001C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90BD" w14:textId="77777777" w:rsidR="001C2BBA" w:rsidRDefault="001C2BBA">
    <w:pPr>
      <w:pStyle w:val="Header"/>
    </w:pPr>
    <w:r>
      <w:rPr>
        <w:noProof/>
        <w:lang w:val="en-US"/>
      </w:rPr>
      <w:drawing>
        <wp:inline distT="0" distB="0" distL="0" distR="0" wp14:anchorId="1E6CB9B5" wp14:editId="4C1D0F0C">
          <wp:extent cx="2260600" cy="760095"/>
          <wp:effectExtent l="0" t="0" r="6350" b="1905"/>
          <wp:docPr id="11" name="Picture 11" descr="2_logo_posi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_logo_posi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3C7"/>
    <w:multiLevelType w:val="hybridMultilevel"/>
    <w:tmpl w:val="8E420220"/>
    <w:lvl w:ilvl="0" w:tplc="EF400D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EFD"/>
    <w:multiLevelType w:val="hybridMultilevel"/>
    <w:tmpl w:val="BA5AC23C"/>
    <w:lvl w:ilvl="0" w:tplc="EF400D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27DE"/>
    <w:multiLevelType w:val="hybridMultilevel"/>
    <w:tmpl w:val="6EB80F56"/>
    <w:lvl w:ilvl="0" w:tplc="8C2E2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E3080"/>
    <w:multiLevelType w:val="hybridMultilevel"/>
    <w:tmpl w:val="D33ACE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F9F"/>
    <w:multiLevelType w:val="hybridMultilevel"/>
    <w:tmpl w:val="106433D8"/>
    <w:lvl w:ilvl="0" w:tplc="8C2E2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530CD"/>
    <w:multiLevelType w:val="hybridMultilevel"/>
    <w:tmpl w:val="E4BEE5E0"/>
    <w:lvl w:ilvl="0" w:tplc="8B0E194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1F92"/>
    <w:multiLevelType w:val="hybridMultilevel"/>
    <w:tmpl w:val="9C3075C6"/>
    <w:lvl w:ilvl="0" w:tplc="B7CC89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EE2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47B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49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02E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E52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0BF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CE7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233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7BFA"/>
    <w:multiLevelType w:val="hybridMultilevel"/>
    <w:tmpl w:val="115C7286"/>
    <w:lvl w:ilvl="0" w:tplc="EF400D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A13"/>
    <w:multiLevelType w:val="hybridMultilevel"/>
    <w:tmpl w:val="AC2808DA"/>
    <w:lvl w:ilvl="0" w:tplc="D2323F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48F3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FC5D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34BA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5A04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82F9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2EBC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A7E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047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11AC6"/>
    <w:multiLevelType w:val="hybridMultilevel"/>
    <w:tmpl w:val="A976A5A8"/>
    <w:lvl w:ilvl="0" w:tplc="8C2E2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A57A5"/>
    <w:multiLevelType w:val="hybridMultilevel"/>
    <w:tmpl w:val="3BB4D334"/>
    <w:lvl w:ilvl="0" w:tplc="8C2E2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56F2C"/>
    <w:multiLevelType w:val="hybridMultilevel"/>
    <w:tmpl w:val="8090A366"/>
    <w:lvl w:ilvl="0" w:tplc="8C2E2C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20815">
    <w:abstractNumId w:val="8"/>
  </w:num>
  <w:num w:numId="2" w16cid:durableId="1614749858">
    <w:abstractNumId w:val="6"/>
  </w:num>
  <w:num w:numId="3" w16cid:durableId="1595629617">
    <w:abstractNumId w:val="9"/>
  </w:num>
  <w:num w:numId="4" w16cid:durableId="945498353">
    <w:abstractNumId w:val="0"/>
  </w:num>
  <w:num w:numId="5" w16cid:durableId="564414588">
    <w:abstractNumId w:val="1"/>
  </w:num>
  <w:num w:numId="6" w16cid:durableId="240876724">
    <w:abstractNumId w:val="7"/>
  </w:num>
  <w:num w:numId="7" w16cid:durableId="940797909">
    <w:abstractNumId w:val="3"/>
  </w:num>
  <w:num w:numId="8" w16cid:durableId="2074694519">
    <w:abstractNumId w:val="11"/>
  </w:num>
  <w:num w:numId="9" w16cid:durableId="1796409379">
    <w:abstractNumId w:val="2"/>
  </w:num>
  <w:num w:numId="10" w16cid:durableId="545488545">
    <w:abstractNumId w:val="10"/>
  </w:num>
  <w:num w:numId="11" w16cid:durableId="887641556">
    <w:abstractNumId w:val="5"/>
  </w:num>
  <w:num w:numId="12" w16cid:durableId="199283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8A"/>
    <w:rsid w:val="00016F94"/>
    <w:rsid w:val="00020EC5"/>
    <w:rsid w:val="00022FE7"/>
    <w:rsid w:val="00025DC6"/>
    <w:rsid w:val="0004729A"/>
    <w:rsid w:val="0005559F"/>
    <w:rsid w:val="0007322C"/>
    <w:rsid w:val="0008245D"/>
    <w:rsid w:val="000A3117"/>
    <w:rsid w:val="0011778C"/>
    <w:rsid w:val="00125A5F"/>
    <w:rsid w:val="00155311"/>
    <w:rsid w:val="0016110C"/>
    <w:rsid w:val="001752CF"/>
    <w:rsid w:val="001933AD"/>
    <w:rsid w:val="001A6E61"/>
    <w:rsid w:val="001C2BBA"/>
    <w:rsid w:val="001D6B2B"/>
    <w:rsid w:val="001F5A1D"/>
    <w:rsid w:val="00272C26"/>
    <w:rsid w:val="002860B2"/>
    <w:rsid w:val="002B2D9E"/>
    <w:rsid w:val="00304956"/>
    <w:rsid w:val="00307DAE"/>
    <w:rsid w:val="00312797"/>
    <w:rsid w:val="00321F03"/>
    <w:rsid w:val="003350BC"/>
    <w:rsid w:val="00376154"/>
    <w:rsid w:val="00394B2F"/>
    <w:rsid w:val="003A0B6E"/>
    <w:rsid w:val="003B3949"/>
    <w:rsid w:val="003B6481"/>
    <w:rsid w:val="004252E7"/>
    <w:rsid w:val="0045626F"/>
    <w:rsid w:val="00480DE4"/>
    <w:rsid w:val="004A5224"/>
    <w:rsid w:val="004D3FC0"/>
    <w:rsid w:val="005147D3"/>
    <w:rsid w:val="00540953"/>
    <w:rsid w:val="005741CC"/>
    <w:rsid w:val="0057731B"/>
    <w:rsid w:val="00597C15"/>
    <w:rsid w:val="005E1E61"/>
    <w:rsid w:val="00662099"/>
    <w:rsid w:val="006708D6"/>
    <w:rsid w:val="00680EED"/>
    <w:rsid w:val="00681091"/>
    <w:rsid w:val="00697E22"/>
    <w:rsid w:val="0070006E"/>
    <w:rsid w:val="00707942"/>
    <w:rsid w:val="007134C3"/>
    <w:rsid w:val="00726B78"/>
    <w:rsid w:val="007501B2"/>
    <w:rsid w:val="007A7BF4"/>
    <w:rsid w:val="007B34CA"/>
    <w:rsid w:val="007D5620"/>
    <w:rsid w:val="007F2D8B"/>
    <w:rsid w:val="00803032"/>
    <w:rsid w:val="00836703"/>
    <w:rsid w:val="00837499"/>
    <w:rsid w:val="00840D83"/>
    <w:rsid w:val="00853D91"/>
    <w:rsid w:val="008658D1"/>
    <w:rsid w:val="009217CB"/>
    <w:rsid w:val="009619FB"/>
    <w:rsid w:val="00977715"/>
    <w:rsid w:val="0098710C"/>
    <w:rsid w:val="0099780C"/>
    <w:rsid w:val="009E10C3"/>
    <w:rsid w:val="009F3EEB"/>
    <w:rsid w:val="00A13D49"/>
    <w:rsid w:val="00AA0008"/>
    <w:rsid w:val="00AC0051"/>
    <w:rsid w:val="00B03A25"/>
    <w:rsid w:val="00B148EA"/>
    <w:rsid w:val="00B42426"/>
    <w:rsid w:val="00B86893"/>
    <w:rsid w:val="00B91C2A"/>
    <w:rsid w:val="00BA3C5F"/>
    <w:rsid w:val="00BC0AB9"/>
    <w:rsid w:val="00BF608C"/>
    <w:rsid w:val="00C3235F"/>
    <w:rsid w:val="00C7691E"/>
    <w:rsid w:val="00CB237F"/>
    <w:rsid w:val="00CB2F22"/>
    <w:rsid w:val="00CC0471"/>
    <w:rsid w:val="00CC38A0"/>
    <w:rsid w:val="00CC6EE2"/>
    <w:rsid w:val="00CD0B8A"/>
    <w:rsid w:val="00CD4356"/>
    <w:rsid w:val="00D027AD"/>
    <w:rsid w:val="00D13361"/>
    <w:rsid w:val="00D43E02"/>
    <w:rsid w:val="00DA1B5F"/>
    <w:rsid w:val="00DA50BC"/>
    <w:rsid w:val="00DD7CA2"/>
    <w:rsid w:val="00DF1D05"/>
    <w:rsid w:val="00DF4371"/>
    <w:rsid w:val="00EB3D03"/>
    <w:rsid w:val="00F3244B"/>
    <w:rsid w:val="00F436F3"/>
    <w:rsid w:val="00F510FE"/>
    <w:rsid w:val="00F54657"/>
    <w:rsid w:val="00F7447D"/>
    <w:rsid w:val="00F844DA"/>
    <w:rsid w:val="00F91725"/>
    <w:rsid w:val="00FB3CD7"/>
    <w:rsid w:val="00FB4D58"/>
    <w:rsid w:val="00FC6701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03641"/>
  <w15:chartTrackingRefBased/>
  <w15:docId w15:val="{176CF422-0D83-4ECE-BBEA-27D74718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94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8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B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B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F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soskd.org.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kd.org.al" TargetMode="External"/><Relationship Id="rId1" Type="http://schemas.openxmlformats.org/officeDocument/2006/relationships/hyperlink" Target="mailto:info@soskd.org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C8D7C3077AF41936F3F9AAA1D08B1" ma:contentTypeVersion="14" ma:contentTypeDescription="Create a new document." ma:contentTypeScope="" ma:versionID="df4ed168088141f208e8132892c16cc7">
  <xsd:schema xmlns:xsd="http://www.w3.org/2001/XMLSchema" xmlns:xs="http://www.w3.org/2001/XMLSchema" xmlns:p="http://schemas.microsoft.com/office/2006/metadata/properties" xmlns:ns3="120a1b34-5099-4bce-80d3-bf6e91be9751" xmlns:ns4="c8e57c6d-a68d-4ea7-83d4-ea44899874cf" targetNamespace="http://schemas.microsoft.com/office/2006/metadata/properties" ma:root="true" ma:fieldsID="49cc7c96206f9f00c05bd29a7526d4c2" ns3:_="" ns4:_="">
    <xsd:import namespace="120a1b34-5099-4bce-80d3-bf6e91be9751"/>
    <xsd:import namespace="c8e57c6d-a68d-4ea7-83d4-ea4489987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1b34-5099-4bce-80d3-bf6e91be9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57c6d-a68d-4ea7-83d4-ea4489987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A1F9ED-4FC6-4ADB-9468-44BCB27B6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43684-2EA8-401F-B3C4-5EF328CF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1b34-5099-4bce-80d3-bf6e91be9751"/>
    <ds:schemaRef ds:uri="c8e57c6d-a68d-4ea7-83d4-ea4489987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94E68-B3D7-4637-99C9-FD6B8D8998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Blerina Bllaca</dc:creator>
  <cp:keywords/>
  <dc:description/>
  <cp:lastModifiedBy>Tefa Enkelejda</cp:lastModifiedBy>
  <cp:revision>2</cp:revision>
  <dcterms:created xsi:type="dcterms:W3CDTF">2026-02-04T12:50:00Z</dcterms:created>
  <dcterms:modified xsi:type="dcterms:W3CDTF">2026-02-04T12:50:00Z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0x0101004EEC8D7C3077AF41936F3F9AAA1D08B1</vt:lpwstr>
  </property>
</Properties>
</file>