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0AF0B" w14:textId="77777777" w:rsidR="00215CB5" w:rsidRPr="002F078C" w:rsidRDefault="00215CB5" w:rsidP="005B31B4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0"/>
          <w:rFonts w:cs="Times New Roman"/>
          <w:b/>
          <w:color w:val="0070C0"/>
          <w:lang w:val="sq-AL"/>
        </w:rPr>
      </w:pPr>
    </w:p>
    <w:p w14:paraId="7CDCDC3C" w14:textId="0F1FA910" w:rsidR="00305098" w:rsidRPr="003210B5" w:rsidRDefault="004A10AD" w:rsidP="0030509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0"/>
          <w:rFonts w:cs="Times New Roman"/>
          <w:b/>
          <w:color w:val="0070C0"/>
          <w:sz w:val="24"/>
          <w:szCs w:val="24"/>
          <w:lang w:val="sq-AL"/>
        </w:rPr>
      </w:pPr>
      <w:r>
        <w:rPr>
          <w:rStyle w:val="A0"/>
          <w:rFonts w:cs="Times New Roman"/>
          <w:b/>
          <w:color w:val="0070C0"/>
          <w:sz w:val="24"/>
          <w:szCs w:val="24"/>
          <w:lang w:val="sq-AL"/>
        </w:rPr>
        <w:t>POZICION VAKANT</w:t>
      </w:r>
    </w:p>
    <w:p w14:paraId="2FBABE70" w14:textId="77777777" w:rsidR="00EC6332" w:rsidRPr="005E29B7" w:rsidRDefault="00EC6332" w:rsidP="00CC642F">
      <w:pPr>
        <w:jc w:val="both"/>
        <w:rPr>
          <w:sz w:val="22"/>
          <w:szCs w:val="22"/>
          <w:lang w:val="sq-AL"/>
        </w:rPr>
      </w:pPr>
    </w:p>
    <w:p w14:paraId="7423DCBB" w14:textId="366056E2" w:rsidR="00CC642F" w:rsidRPr="005E29B7" w:rsidRDefault="004A10AD" w:rsidP="00CC642F">
      <w:pPr>
        <w:jc w:val="both"/>
        <w:rPr>
          <w:b/>
          <w:bCs/>
          <w:i/>
          <w:color w:val="201F1E"/>
          <w:sz w:val="22"/>
          <w:szCs w:val="22"/>
          <w:bdr w:val="none" w:sz="0" w:space="0" w:color="auto" w:frame="1"/>
          <w:lang w:val="sq-AL" w:eastAsia="en-GB"/>
        </w:rPr>
      </w:pPr>
      <w:r w:rsidRPr="005E29B7">
        <w:rPr>
          <w:b/>
          <w:bCs/>
          <w:i/>
          <w:color w:val="201F1E"/>
          <w:sz w:val="22"/>
          <w:szCs w:val="22"/>
          <w:bdr w:val="none" w:sz="0" w:space="0" w:color="auto" w:frame="1"/>
          <w:lang w:val="sq-AL" w:eastAsia="en-GB"/>
        </w:rPr>
        <w:t>Shoqata SOS Fshatrat e Fëmijëve Shqipëri është një organizatë private, pa qëllime fitimi, humanitare, jo-politike dhe jo fetare, që ofron kujdes afatgjatë për fëmijët dhe të rinjtë, të cilët kanë humbur prindërit apo që për arsye të ndryshme nuk mund të jetojnë me prindërit e tyre. SOS Fshatrat e Fëmijëve mbështet gjithashtu fëmijët dhe familjet në nevojë përmes projekteve, që synojnë zhvillimin e kapaciteteve të tyre.</w:t>
      </w:r>
    </w:p>
    <w:p w14:paraId="549CA808" w14:textId="77777777" w:rsidR="004A10AD" w:rsidRPr="005E29B7" w:rsidRDefault="004A10AD" w:rsidP="00CC642F">
      <w:pPr>
        <w:jc w:val="both"/>
        <w:rPr>
          <w:b/>
          <w:bCs/>
          <w:i/>
          <w:color w:val="201F1E"/>
          <w:sz w:val="22"/>
          <w:szCs w:val="22"/>
          <w:bdr w:val="none" w:sz="0" w:space="0" w:color="auto" w:frame="1"/>
          <w:lang w:val="sq-AL" w:eastAsia="en-GB"/>
        </w:rPr>
      </w:pPr>
    </w:p>
    <w:p w14:paraId="7815E6E3" w14:textId="77777777" w:rsidR="004A10AD" w:rsidRPr="005E29B7" w:rsidRDefault="004A10AD" w:rsidP="00CC642F">
      <w:pPr>
        <w:jc w:val="both"/>
        <w:rPr>
          <w:b/>
          <w:i/>
          <w:sz w:val="22"/>
          <w:szCs w:val="22"/>
          <w:lang w:val="sq-AL"/>
        </w:rPr>
      </w:pPr>
    </w:p>
    <w:p w14:paraId="1D0CE222" w14:textId="0C65D8BB" w:rsidR="005E29B7" w:rsidRDefault="00DC4A72" w:rsidP="00D83AB5">
      <w:pPr>
        <w:rPr>
          <w:sz w:val="22"/>
          <w:szCs w:val="22"/>
          <w:lang w:val="sq-AL"/>
        </w:rPr>
      </w:pPr>
      <w:r w:rsidRPr="0039363A">
        <w:rPr>
          <w:color w:val="000000"/>
          <w:sz w:val="22"/>
          <w:szCs w:val="22"/>
        </w:rPr>
        <w:t>Shoqata SOS Fshatrat e Fëmijëve, Shqipëri shpall konkurimin për</w:t>
      </w:r>
      <w:r w:rsidR="00931D86">
        <w:rPr>
          <w:color w:val="000000"/>
          <w:sz w:val="22"/>
          <w:szCs w:val="22"/>
        </w:rPr>
        <w:t>:</w:t>
      </w:r>
    </w:p>
    <w:p w14:paraId="6C4EA60A" w14:textId="77777777" w:rsidR="0068085A" w:rsidRDefault="0068085A" w:rsidP="00D83AB5">
      <w:pPr>
        <w:rPr>
          <w:b/>
          <w:i/>
          <w:color w:val="0070C0"/>
          <w:sz w:val="22"/>
          <w:szCs w:val="22"/>
          <w:lang w:val="sq-AL"/>
        </w:rPr>
      </w:pPr>
    </w:p>
    <w:p w14:paraId="2E6781D8" w14:textId="4C945CC9" w:rsidR="00A87584" w:rsidRPr="00305098" w:rsidRDefault="005E29B7" w:rsidP="00D83AB5">
      <w:pPr>
        <w:rPr>
          <w:b/>
          <w:i/>
          <w:color w:val="EE0000"/>
          <w:sz w:val="22"/>
          <w:szCs w:val="22"/>
          <w:lang w:val="sq-AL"/>
        </w:rPr>
      </w:pPr>
      <w:r>
        <w:rPr>
          <w:b/>
          <w:i/>
          <w:color w:val="0070C0"/>
          <w:sz w:val="22"/>
          <w:szCs w:val="22"/>
          <w:lang w:val="sq-AL"/>
        </w:rPr>
        <w:t>Financ</w:t>
      </w:r>
      <w:r w:rsidR="00D66250">
        <w:rPr>
          <w:b/>
          <w:i/>
          <w:color w:val="0070C0"/>
          <w:sz w:val="22"/>
          <w:szCs w:val="22"/>
          <w:lang w:val="sq-AL"/>
        </w:rPr>
        <w:t>i</w:t>
      </w:r>
      <w:r>
        <w:rPr>
          <w:b/>
          <w:i/>
          <w:color w:val="0070C0"/>
          <w:sz w:val="22"/>
          <w:szCs w:val="22"/>
          <w:lang w:val="sq-AL"/>
        </w:rPr>
        <w:t>e</w:t>
      </w:r>
      <w:r w:rsidR="00D66250">
        <w:rPr>
          <w:b/>
          <w:i/>
          <w:color w:val="0070C0"/>
          <w:sz w:val="22"/>
          <w:szCs w:val="22"/>
          <w:lang w:val="sq-AL"/>
        </w:rPr>
        <w:t>r</w:t>
      </w:r>
      <w:r>
        <w:rPr>
          <w:b/>
          <w:i/>
          <w:color w:val="0070C0"/>
          <w:sz w:val="22"/>
          <w:szCs w:val="22"/>
          <w:lang w:val="sq-AL"/>
        </w:rPr>
        <w:t xml:space="preserve"> &amp; Pergjegjes i Prokurimeve dhe Logjistikes </w:t>
      </w:r>
      <w:r w:rsidR="00305098">
        <w:rPr>
          <w:b/>
          <w:i/>
          <w:color w:val="EE0000"/>
          <w:sz w:val="22"/>
          <w:szCs w:val="22"/>
          <w:lang w:val="sq-AL"/>
        </w:rPr>
        <w:t>– periudhe zevendesimi leje lindje</w:t>
      </w:r>
      <w:r w:rsidR="00EF123E">
        <w:rPr>
          <w:b/>
          <w:i/>
          <w:color w:val="EE0000"/>
          <w:sz w:val="22"/>
          <w:szCs w:val="22"/>
          <w:lang w:val="sq-AL"/>
        </w:rPr>
        <w:t xml:space="preserve"> (1 vit)</w:t>
      </w:r>
    </w:p>
    <w:p w14:paraId="51D6266D" w14:textId="01283979" w:rsidR="00D83AB5" w:rsidRPr="005E29B7" w:rsidRDefault="00D83AB5" w:rsidP="00D83AB5">
      <w:pPr>
        <w:rPr>
          <w:b/>
          <w:i/>
          <w:color w:val="0070C0"/>
          <w:sz w:val="22"/>
          <w:szCs w:val="22"/>
          <w:lang w:val="sq-AL"/>
        </w:rPr>
      </w:pPr>
    </w:p>
    <w:p w14:paraId="722D6059" w14:textId="268BA3E7" w:rsidR="00D83AB5" w:rsidRPr="005E29B7" w:rsidRDefault="00D83AB5" w:rsidP="00D83AB5">
      <w:pPr>
        <w:jc w:val="both"/>
        <w:rPr>
          <w:b/>
          <w:i/>
          <w:color w:val="0070C0"/>
          <w:sz w:val="22"/>
          <w:szCs w:val="22"/>
          <w:lang w:val="it-IT"/>
        </w:rPr>
      </w:pPr>
      <w:r w:rsidRPr="005E29B7">
        <w:rPr>
          <w:b/>
          <w:i/>
          <w:color w:val="0070C0"/>
          <w:sz w:val="22"/>
          <w:szCs w:val="22"/>
          <w:lang w:val="it-IT"/>
        </w:rPr>
        <w:t>Lo</w:t>
      </w:r>
      <w:r w:rsidR="00DC4A72" w:rsidRPr="005E29B7">
        <w:rPr>
          <w:b/>
          <w:i/>
          <w:color w:val="0070C0"/>
          <w:sz w:val="22"/>
          <w:szCs w:val="22"/>
          <w:lang w:val="it-IT"/>
        </w:rPr>
        <w:t>kacioni</w:t>
      </w:r>
      <w:r w:rsidRPr="005E29B7">
        <w:rPr>
          <w:b/>
          <w:i/>
          <w:color w:val="0070C0"/>
          <w:sz w:val="22"/>
          <w:szCs w:val="22"/>
          <w:lang w:val="it-IT"/>
        </w:rPr>
        <w:t xml:space="preserve">: </w:t>
      </w:r>
      <w:r w:rsidR="00865AEE">
        <w:rPr>
          <w:b/>
          <w:i/>
          <w:color w:val="0070C0"/>
          <w:sz w:val="22"/>
          <w:szCs w:val="22"/>
          <w:lang w:val="it-IT"/>
        </w:rPr>
        <w:t>Zyra Nacionale,</w:t>
      </w:r>
      <w:r w:rsidR="004960D8" w:rsidRPr="005E29B7">
        <w:rPr>
          <w:b/>
          <w:i/>
          <w:color w:val="0070C0"/>
          <w:sz w:val="22"/>
          <w:szCs w:val="22"/>
          <w:lang w:val="it-IT"/>
        </w:rPr>
        <w:t xml:space="preserve"> Tirane</w:t>
      </w:r>
    </w:p>
    <w:p w14:paraId="062B87AB" w14:textId="77777777" w:rsidR="00D83AB5" w:rsidRPr="005E29B7" w:rsidRDefault="00D83AB5" w:rsidP="00D83AB5">
      <w:pPr>
        <w:jc w:val="both"/>
        <w:rPr>
          <w:b/>
          <w:i/>
          <w:sz w:val="22"/>
          <w:szCs w:val="22"/>
          <w:lang w:val="it-IT"/>
        </w:rPr>
      </w:pPr>
    </w:p>
    <w:p w14:paraId="6DDCF593" w14:textId="77777777" w:rsidR="00512975" w:rsidRPr="005E29B7" w:rsidRDefault="00512975" w:rsidP="00512975">
      <w:pPr>
        <w:jc w:val="both"/>
        <w:rPr>
          <w:b/>
          <w:iCs/>
          <w:color w:val="0070C0"/>
          <w:sz w:val="22"/>
          <w:szCs w:val="22"/>
          <w:lang w:val="it-IT"/>
        </w:rPr>
      </w:pPr>
      <w:r w:rsidRPr="005E29B7">
        <w:rPr>
          <w:b/>
          <w:iCs/>
          <w:color w:val="0070C0"/>
          <w:sz w:val="22"/>
          <w:szCs w:val="22"/>
          <w:lang w:val="it-IT"/>
        </w:rPr>
        <w:t xml:space="preserve">Roli i pozicionit: </w:t>
      </w:r>
    </w:p>
    <w:p w14:paraId="2DDE4ABF" w14:textId="77777777" w:rsidR="005031BC" w:rsidRDefault="005031BC" w:rsidP="001C20B0">
      <w:pPr>
        <w:jc w:val="both"/>
        <w:rPr>
          <w:bCs/>
          <w:iCs/>
          <w:color w:val="212121"/>
          <w:sz w:val="22"/>
          <w:szCs w:val="22"/>
          <w:lang w:val="it-IT"/>
        </w:rPr>
      </w:pPr>
    </w:p>
    <w:p w14:paraId="73781D95" w14:textId="09DF5874" w:rsidR="005031BC" w:rsidRPr="005031BC" w:rsidRDefault="00EB4022" w:rsidP="001C20B0">
      <w:pPr>
        <w:jc w:val="both"/>
        <w:rPr>
          <w:bCs/>
          <w:iCs/>
          <w:color w:val="212121"/>
          <w:sz w:val="22"/>
          <w:szCs w:val="22"/>
        </w:rPr>
      </w:pPr>
      <w:r>
        <w:rPr>
          <w:bCs/>
          <w:iCs/>
          <w:color w:val="212121"/>
          <w:sz w:val="22"/>
          <w:szCs w:val="22"/>
        </w:rPr>
        <w:t>Financ</w:t>
      </w:r>
      <w:r w:rsidR="004C6F86">
        <w:rPr>
          <w:bCs/>
          <w:iCs/>
          <w:color w:val="212121"/>
          <w:sz w:val="22"/>
          <w:szCs w:val="22"/>
        </w:rPr>
        <w:t>ieri</w:t>
      </w:r>
      <w:r w:rsidRPr="00EB4022">
        <w:rPr>
          <w:bCs/>
          <w:iCs/>
          <w:color w:val="212121"/>
          <w:sz w:val="22"/>
          <w:szCs w:val="22"/>
        </w:rPr>
        <w:t xml:space="preserve"> dhe Përgjegjësi për Prokurimin dhe Logjistikën</w:t>
      </w:r>
      <w:r>
        <w:rPr>
          <w:bCs/>
          <w:iCs/>
          <w:color w:val="212121"/>
          <w:sz w:val="22"/>
          <w:szCs w:val="22"/>
        </w:rPr>
        <w:t xml:space="preserve"> </w:t>
      </w:r>
      <w:r w:rsidR="005031BC" w:rsidRPr="005031BC">
        <w:rPr>
          <w:bCs/>
          <w:iCs/>
          <w:color w:val="212121"/>
          <w:sz w:val="22"/>
          <w:szCs w:val="22"/>
        </w:rPr>
        <w:t xml:space="preserve">është përgjegjës për administrimin, kontrollin dhe raportimin financiar të projekteve dhe aktiviteteve të organizatës, duke siguruar përputhshmërinë me legjislacionin shqiptar, politikat e brendshme dhe kërkesat e donatorëve. Pozicioni </w:t>
      </w:r>
      <w:r w:rsidR="00AF0F15">
        <w:rPr>
          <w:bCs/>
          <w:iCs/>
          <w:color w:val="212121"/>
          <w:sz w:val="22"/>
          <w:szCs w:val="22"/>
        </w:rPr>
        <w:t>mbeshtet</w:t>
      </w:r>
      <w:r w:rsidR="005031BC" w:rsidRPr="005031BC">
        <w:rPr>
          <w:bCs/>
          <w:iCs/>
          <w:color w:val="212121"/>
          <w:sz w:val="22"/>
          <w:szCs w:val="22"/>
        </w:rPr>
        <w:t xml:space="preserve"> funksionimin e përditshëm financiar të organizatës përmes </w:t>
      </w:r>
      <w:r w:rsidR="002037AC">
        <w:rPr>
          <w:bCs/>
          <w:iCs/>
          <w:color w:val="212121"/>
          <w:sz w:val="22"/>
          <w:szCs w:val="22"/>
        </w:rPr>
        <w:t>administrimit</w:t>
      </w:r>
      <w:r w:rsidR="005031BC" w:rsidRPr="005031BC">
        <w:rPr>
          <w:bCs/>
          <w:iCs/>
          <w:color w:val="212121"/>
          <w:sz w:val="22"/>
          <w:szCs w:val="22"/>
        </w:rPr>
        <w:t xml:space="preserve"> të proceseve kontabël,</w:t>
      </w:r>
      <w:r w:rsidR="00A143EF">
        <w:rPr>
          <w:bCs/>
          <w:iCs/>
          <w:color w:val="212121"/>
          <w:sz w:val="22"/>
          <w:szCs w:val="22"/>
        </w:rPr>
        <w:t xml:space="preserve"> monitorimit te</w:t>
      </w:r>
      <w:r w:rsidR="005031BC" w:rsidRPr="005031BC">
        <w:rPr>
          <w:bCs/>
          <w:iCs/>
          <w:color w:val="212121"/>
          <w:sz w:val="22"/>
          <w:szCs w:val="22"/>
        </w:rPr>
        <w:t xml:space="preserve"> buxhet</w:t>
      </w:r>
      <w:r w:rsidR="00A143EF">
        <w:rPr>
          <w:bCs/>
          <w:iCs/>
          <w:color w:val="212121"/>
          <w:sz w:val="22"/>
          <w:szCs w:val="22"/>
        </w:rPr>
        <w:t>eve</w:t>
      </w:r>
      <w:r w:rsidR="005031BC" w:rsidRPr="005031BC">
        <w:rPr>
          <w:bCs/>
          <w:iCs/>
          <w:color w:val="212121"/>
          <w:sz w:val="22"/>
          <w:szCs w:val="22"/>
        </w:rPr>
        <w:t>, fluksit të parasë, raportimit financiar, deklarimeve fiskale dhe administrimit të aseteve. Gjithashtu, koordinon dhe monitoron proceset e prokurimit dhe logjistikës, duke siguruar transparencë, efikasitet dhe respektim të procedurave të organizatës. Në bashkëpunim të ngushtë me Menaxherin e Financës dhe drejtuesit e tjerë, kontribuon në forcimin e kontrollit të brendshëm, menaxhimin e granteve dhe mbështetjen e vendimmarrjes përmes informacionit financiar të saktë dhe në kohë.</w:t>
      </w:r>
    </w:p>
    <w:p w14:paraId="265EC942" w14:textId="77777777" w:rsidR="00512975" w:rsidRPr="005031BC" w:rsidRDefault="00512975" w:rsidP="00512975">
      <w:pPr>
        <w:jc w:val="both"/>
        <w:rPr>
          <w:b/>
          <w:sz w:val="22"/>
          <w:szCs w:val="22"/>
        </w:rPr>
      </w:pPr>
    </w:p>
    <w:p w14:paraId="1D10ADC1" w14:textId="6362E154" w:rsidR="00C63174" w:rsidRDefault="006E04A6" w:rsidP="006E04A6">
      <w:pPr>
        <w:jc w:val="both"/>
        <w:rPr>
          <w:b/>
          <w:color w:val="0070C0"/>
          <w:sz w:val="22"/>
          <w:szCs w:val="22"/>
        </w:rPr>
      </w:pPr>
      <w:r w:rsidRPr="006E04A6">
        <w:rPr>
          <w:b/>
          <w:bCs/>
          <w:i/>
          <w:color w:val="0070C0"/>
          <w:sz w:val="22"/>
          <w:szCs w:val="22"/>
          <w:u w:val="single"/>
          <w:lang w:val="it-IT"/>
        </w:rPr>
        <w:t>Kriteret e Kerkuara</w:t>
      </w:r>
      <w:r w:rsidR="00C63174" w:rsidRPr="006E04A6">
        <w:rPr>
          <w:b/>
          <w:color w:val="0070C0"/>
          <w:sz w:val="22"/>
          <w:szCs w:val="22"/>
        </w:rPr>
        <w:t>:</w:t>
      </w:r>
    </w:p>
    <w:p w14:paraId="61684D0C" w14:textId="77777777" w:rsidR="008A43CA" w:rsidRPr="006E04A6" w:rsidRDefault="008A43CA" w:rsidP="006E04A6">
      <w:pPr>
        <w:jc w:val="both"/>
        <w:rPr>
          <w:b/>
          <w:bCs/>
          <w:i/>
          <w:color w:val="0070C0"/>
          <w:sz w:val="22"/>
          <w:szCs w:val="22"/>
          <w:u w:val="single"/>
          <w:lang w:val="it-IT"/>
        </w:rPr>
      </w:pPr>
    </w:p>
    <w:p w14:paraId="7FEBAF4A" w14:textId="43CDC401" w:rsidR="000F0D42" w:rsidRPr="002A7716" w:rsidRDefault="000F0D42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 w:rsidRPr="002A7716">
        <w:rPr>
          <w:rFonts w:eastAsia="Calibri"/>
          <w:sz w:val="22"/>
          <w:szCs w:val="22"/>
          <w:lang w:val="it-IT" w:eastAsia="en-US"/>
        </w:rPr>
        <w:t>Diplomë universitare në Financë</w:t>
      </w:r>
      <w:r w:rsidR="00BD1029">
        <w:rPr>
          <w:rFonts w:eastAsia="Calibri"/>
          <w:sz w:val="22"/>
          <w:szCs w:val="22"/>
          <w:lang w:val="it-IT" w:eastAsia="en-US"/>
        </w:rPr>
        <w:t xml:space="preserve">, </w:t>
      </w:r>
      <w:r w:rsidRPr="002A7716">
        <w:rPr>
          <w:rFonts w:eastAsia="Calibri"/>
          <w:sz w:val="22"/>
          <w:szCs w:val="22"/>
          <w:lang w:val="it-IT" w:eastAsia="en-US"/>
        </w:rPr>
        <w:t>Kontabilitet;</w:t>
      </w:r>
    </w:p>
    <w:p w14:paraId="7F9AEBE7" w14:textId="77777777" w:rsidR="008E718F" w:rsidRPr="00237DFC" w:rsidRDefault="000F0D42" w:rsidP="008E718F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 w:rsidRPr="005E29B7">
        <w:rPr>
          <w:rFonts w:eastAsia="Calibri"/>
          <w:sz w:val="22"/>
          <w:szCs w:val="22"/>
          <w:lang w:val="it-IT" w:eastAsia="en-US"/>
        </w:rPr>
        <w:t xml:space="preserve">Minimumi </w:t>
      </w:r>
      <w:r w:rsidR="002A7716">
        <w:rPr>
          <w:rFonts w:eastAsia="Calibri"/>
          <w:sz w:val="22"/>
          <w:szCs w:val="22"/>
          <w:lang w:val="it-IT" w:eastAsia="en-US"/>
        </w:rPr>
        <w:t>5</w:t>
      </w:r>
      <w:r w:rsidRPr="005E29B7">
        <w:rPr>
          <w:rFonts w:eastAsia="Calibri"/>
          <w:sz w:val="22"/>
          <w:szCs w:val="22"/>
          <w:lang w:val="it-IT" w:eastAsia="en-US"/>
        </w:rPr>
        <w:t xml:space="preserve"> vite përvojë pune në financë</w:t>
      </w:r>
      <w:r w:rsidR="00C5153C">
        <w:rPr>
          <w:rFonts w:eastAsia="Calibri"/>
          <w:sz w:val="22"/>
          <w:szCs w:val="22"/>
          <w:lang w:val="it-IT" w:eastAsia="en-US"/>
        </w:rPr>
        <w:t xml:space="preserve"> dhe kontabilitet</w:t>
      </w:r>
      <w:r w:rsidRPr="005E29B7">
        <w:rPr>
          <w:rFonts w:eastAsia="Calibri"/>
          <w:sz w:val="22"/>
          <w:szCs w:val="22"/>
          <w:lang w:val="it-IT" w:eastAsia="en-US"/>
        </w:rPr>
        <w:t>;</w:t>
      </w:r>
      <w:r w:rsidR="008E718F" w:rsidRPr="008E718F">
        <w:rPr>
          <w:rFonts w:eastAsia="Calibri"/>
          <w:sz w:val="22"/>
          <w:szCs w:val="22"/>
          <w:lang w:val="de-DE" w:eastAsia="en-US"/>
        </w:rPr>
        <w:t xml:space="preserve"> </w:t>
      </w:r>
    </w:p>
    <w:p w14:paraId="15B338CE" w14:textId="77777777" w:rsidR="009A6BA7" w:rsidRPr="005E29B7" w:rsidRDefault="009A6BA7" w:rsidP="009A6BA7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 w:rsidRPr="005E29B7">
        <w:rPr>
          <w:rFonts w:eastAsia="Calibri"/>
          <w:sz w:val="22"/>
          <w:szCs w:val="22"/>
          <w:lang w:val="it-IT" w:eastAsia="en-US"/>
        </w:rPr>
        <w:t xml:space="preserve">Eksperiencë </w:t>
      </w:r>
      <w:r>
        <w:rPr>
          <w:rFonts w:eastAsia="Calibri"/>
          <w:sz w:val="22"/>
          <w:szCs w:val="22"/>
          <w:lang w:val="it-IT" w:eastAsia="en-US"/>
        </w:rPr>
        <w:t xml:space="preserve">mbi 3 vite </w:t>
      </w:r>
      <w:r w:rsidRPr="005E29B7">
        <w:rPr>
          <w:rFonts w:eastAsia="Calibri"/>
          <w:sz w:val="22"/>
          <w:szCs w:val="22"/>
          <w:lang w:val="it-IT" w:eastAsia="en-US"/>
        </w:rPr>
        <w:t>në buxhetim, raportim financiar, analiza financiare</w:t>
      </w:r>
      <w:r>
        <w:rPr>
          <w:rFonts w:eastAsia="Calibri"/>
          <w:sz w:val="22"/>
          <w:szCs w:val="22"/>
          <w:lang w:val="it-IT" w:eastAsia="en-US"/>
        </w:rPr>
        <w:t xml:space="preserve">, </w:t>
      </w:r>
      <w:r w:rsidRPr="005E29B7">
        <w:rPr>
          <w:rFonts w:eastAsia="Calibri"/>
          <w:sz w:val="22"/>
          <w:szCs w:val="22"/>
          <w:lang w:val="it-IT" w:eastAsia="en-US"/>
        </w:rPr>
        <w:t>procedura prokurimi</w:t>
      </w:r>
      <w:r>
        <w:rPr>
          <w:rFonts w:eastAsia="Calibri"/>
          <w:sz w:val="22"/>
          <w:szCs w:val="22"/>
          <w:lang w:val="it-IT" w:eastAsia="en-US"/>
        </w:rPr>
        <w:t xml:space="preserve"> dhe menaxhimin e kontratave</w:t>
      </w:r>
      <w:r w:rsidRPr="005E29B7">
        <w:rPr>
          <w:rFonts w:eastAsia="Calibri"/>
          <w:sz w:val="22"/>
          <w:szCs w:val="22"/>
          <w:lang w:val="it-IT" w:eastAsia="en-US"/>
        </w:rPr>
        <w:t>;</w:t>
      </w:r>
    </w:p>
    <w:p w14:paraId="02C743B9" w14:textId="72FFDE4D" w:rsidR="008E718F" w:rsidRPr="005E29B7" w:rsidRDefault="008E718F" w:rsidP="008E718F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 w:rsidRPr="00995725">
        <w:rPr>
          <w:rFonts w:eastAsia="Calibri"/>
          <w:sz w:val="22"/>
          <w:szCs w:val="22"/>
          <w:lang w:val="de-DE" w:eastAsia="en-US"/>
        </w:rPr>
        <w:t xml:space="preserve">Eksperiencë </w:t>
      </w:r>
      <w:r w:rsidR="00FE3A50">
        <w:rPr>
          <w:rFonts w:eastAsia="Calibri"/>
          <w:sz w:val="22"/>
          <w:szCs w:val="22"/>
          <w:lang w:val="de-DE" w:eastAsia="en-US"/>
        </w:rPr>
        <w:t>me</w:t>
      </w:r>
      <w:r w:rsidRPr="00995725">
        <w:rPr>
          <w:rFonts w:eastAsia="Calibri"/>
          <w:sz w:val="22"/>
          <w:szCs w:val="22"/>
          <w:lang w:val="de-DE" w:eastAsia="en-US"/>
        </w:rPr>
        <w:t xml:space="preserve"> projekte të financuara nga donatorë dhe grante</w:t>
      </w:r>
      <w:r w:rsidRPr="00492B20">
        <w:rPr>
          <w:rFonts w:eastAsia="Calibri"/>
          <w:sz w:val="22"/>
          <w:szCs w:val="22"/>
          <w:lang w:val="de-DE" w:eastAsia="en-US"/>
        </w:rPr>
        <w:t xml:space="preserve"> </w:t>
      </w:r>
      <w:r w:rsidR="00B03AC5" w:rsidRPr="00B03AC5">
        <w:rPr>
          <w:rFonts w:eastAsia="Calibri"/>
          <w:sz w:val="22"/>
          <w:szCs w:val="22"/>
          <w:lang w:val="de-DE" w:eastAsia="en-US"/>
        </w:rPr>
        <w:t>si dhe në përgatitjen e raporteve financiare sipas kërkesave të donatorëve</w:t>
      </w:r>
      <w:r>
        <w:rPr>
          <w:rFonts w:eastAsia="Calibri"/>
          <w:sz w:val="22"/>
          <w:szCs w:val="22"/>
          <w:lang w:val="de-DE" w:eastAsia="en-US"/>
        </w:rPr>
        <w:t>;</w:t>
      </w:r>
    </w:p>
    <w:p w14:paraId="6768E918" w14:textId="553C29D3" w:rsidR="00151516" w:rsidRPr="005E29B7" w:rsidRDefault="00151516" w:rsidP="00151516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 w:rsidRPr="005E29B7">
        <w:rPr>
          <w:rFonts w:eastAsia="Calibri"/>
          <w:sz w:val="22"/>
          <w:szCs w:val="22"/>
          <w:lang w:val="it-IT" w:eastAsia="en-US"/>
        </w:rPr>
        <w:t xml:space="preserve">Eksperiencë në përgatitjen e deklaratave tatimore, </w:t>
      </w:r>
      <w:r>
        <w:rPr>
          <w:rFonts w:eastAsia="Calibri"/>
          <w:sz w:val="22"/>
          <w:szCs w:val="22"/>
          <w:lang w:val="it-IT" w:eastAsia="en-US"/>
        </w:rPr>
        <w:t>list</w:t>
      </w:r>
      <w:r w:rsidRPr="005E29B7">
        <w:rPr>
          <w:rFonts w:eastAsia="Calibri"/>
          <w:sz w:val="22"/>
          <w:szCs w:val="22"/>
          <w:lang w:val="it-IT" w:eastAsia="en-US"/>
        </w:rPr>
        <w:t>pag</w:t>
      </w:r>
      <w:r>
        <w:rPr>
          <w:rFonts w:eastAsia="Calibri"/>
          <w:sz w:val="22"/>
          <w:szCs w:val="22"/>
          <w:lang w:val="it-IT" w:eastAsia="en-US"/>
        </w:rPr>
        <w:t>esa</w:t>
      </w:r>
      <w:r w:rsidRPr="005E29B7">
        <w:rPr>
          <w:rFonts w:eastAsia="Calibri"/>
          <w:sz w:val="22"/>
          <w:szCs w:val="22"/>
          <w:lang w:val="it-IT" w:eastAsia="en-US"/>
        </w:rPr>
        <w:t>ve dhe administrimin e benefiteve të punonjësve;</w:t>
      </w:r>
    </w:p>
    <w:p w14:paraId="4F591DF1" w14:textId="5D4A163B" w:rsidR="003874C2" w:rsidRPr="00995725" w:rsidRDefault="003874C2" w:rsidP="003874C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 w:rsidRPr="007B46EA">
        <w:rPr>
          <w:rFonts w:eastAsia="Calibri"/>
          <w:sz w:val="22"/>
          <w:szCs w:val="22"/>
          <w:lang w:val="de-DE" w:eastAsia="en-US"/>
        </w:rPr>
        <w:t xml:space="preserve">Përvojë në organizata jofitimprurëse (OJF) </w:t>
      </w:r>
      <w:r>
        <w:rPr>
          <w:rFonts w:eastAsia="Calibri"/>
          <w:sz w:val="22"/>
          <w:szCs w:val="22"/>
          <w:lang w:val="de-DE" w:eastAsia="en-US"/>
        </w:rPr>
        <w:t>p</w:t>
      </w:r>
      <w:r w:rsidRPr="007B46EA">
        <w:rPr>
          <w:rFonts w:eastAsia="Calibri"/>
          <w:sz w:val="22"/>
          <w:szCs w:val="22"/>
          <w:lang w:val="de-DE" w:eastAsia="en-US"/>
        </w:rPr>
        <w:t>ë</w:t>
      </w:r>
      <w:r>
        <w:rPr>
          <w:rFonts w:eastAsia="Calibri"/>
          <w:sz w:val="22"/>
          <w:szCs w:val="22"/>
          <w:lang w:val="de-DE" w:eastAsia="en-US"/>
        </w:rPr>
        <w:t>rb</w:t>
      </w:r>
      <w:r w:rsidRPr="007B46EA">
        <w:rPr>
          <w:rFonts w:eastAsia="Calibri"/>
          <w:sz w:val="22"/>
          <w:szCs w:val="22"/>
          <w:lang w:val="de-DE" w:eastAsia="en-US"/>
        </w:rPr>
        <w:t>ë</w:t>
      </w:r>
      <w:r>
        <w:rPr>
          <w:rFonts w:eastAsia="Calibri"/>
          <w:sz w:val="22"/>
          <w:szCs w:val="22"/>
          <w:lang w:val="de-DE" w:eastAsia="en-US"/>
        </w:rPr>
        <w:t>n</w:t>
      </w:r>
      <w:r w:rsidRPr="007B46EA">
        <w:rPr>
          <w:rFonts w:eastAsia="Calibri"/>
          <w:sz w:val="22"/>
          <w:szCs w:val="22"/>
          <w:lang w:val="de-DE" w:eastAsia="en-US"/>
        </w:rPr>
        <w:t xml:space="preserve"> avantazh</w:t>
      </w:r>
      <w:r>
        <w:rPr>
          <w:rFonts w:eastAsia="Calibri"/>
          <w:sz w:val="22"/>
          <w:szCs w:val="22"/>
          <w:lang w:val="de-DE" w:eastAsia="en-US"/>
        </w:rPr>
        <w:t>;</w:t>
      </w:r>
    </w:p>
    <w:p w14:paraId="3401EC0F" w14:textId="6EDB57D6" w:rsidR="000F0D42" w:rsidRPr="00473471" w:rsidRDefault="00473471" w:rsidP="00473471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>
        <w:rPr>
          <w:rFonts w:eastAsia="Calibri"/>
          <w:sz w:val="22"/>
          <w:szCs w:val="22"/>
          <w:lang w:val="it-IT" w:eastAsia="en-US"/>
        </w:rPr>
        <w:t>N</w:t>
      </w:r>
      <w:r w:rsidR="000F0D42" w:rsidRPr="00473471">
        <w:rPr>
          <w:rFonts w:eastAsia="Calibri"/>
          <w:sz w:val="22"/>
          <w:szCs w:val="22"/>
          <w:lang w:val="it-IT" w:eastAsia="en-US"/>
        </w:rPr>
        <w:t>johuri shumë të mira të legjislacionit</w:t>
      </w:r>
      <w:r w:rsidR="009A0728" w:rsidRPr="00473471">
        <w:rPr>
          <w:rFonts w:eastAsia="Calibri"/>
          <w:sz w:val="22"/>
          <w:szCs w:val="22"/>
          <w:lang w:val="de-DE" w:eastAsia="en-US"/>
        </w:rPr>
        <w:t xml:space="preserve"> fiskal, tatimor dhe kontabël shqiptar</w:t>
      </w:r>
      <w:r w:rsidR="000F0D42" w:rsidRPr="00473471">
        <w:rPr>
          <w:rFonts w:eastAsia="Calibri"/>
          <w:sz w:val="22"/>
          <w:szCs w:val="22"/>
          <w:lang w:val="it-IT" w:eastAsia="en-US"/>
        </w:rPr>
        <w:t>;</w:t>
      </w:r>
    </w:p>
    <w:p w14:paraId="2B9E6C37" w14:textId="2B3A732E" w:rsidR="00A4654E" w:rsidRPr="005E29B7" w:rsidRDefault="00A4654E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val="it-IT" w:eastAsia="en-US"/>
        </w:rPr>
      </w:pPr>
      <w:r>
        <w:rPr>
          <w:rFonts w:eastAsia="Calibri"/>
          <w:sz w:val="22"/>
          <w:szCs w:val="22"/>
          <w:lang w:val="it-IT" w:eastAsia="en-US"/>
        </w:rPr>
        <w:t>Eksperienc</w:t>
      </w:r>
      <w:r w:rsidRPr="005E29B7">
        <w:rPr>
          <w:rFonts w:eastAsia="Calibri"/>
          <w:sz w:val="22"/>
          <w:szCs w:val="22"/>
          <w:lang w:val="it-IT" w:eastAsia="en-US"/>
        </w:rPr>
        <w:t>ë</w:t>
      </w:r>
      <w:r>
        <w:rPr>
          <w:rFonts w:eastAsia="Calibri"/>
          <w:sz w:val="22"/>
          <w:szCs w:val="22"/>
          <w:lang w:val="it-IT" w:eastAsia="en-US"/>
        </w:rPr>
        <w:t xml:space="preserve"> dhe n</w:t>
      </w:r>
      <w:r w:rsidRPr="005E29B7">
        <w:rPr>
          <w:rFonts w:eastAsia="Calibri"/>
          <w:sz w:val="22"/>
          <w:szCs w:val="22"/>
          <w:lang w:val="it-IT" w:eastAsia="en-US"/>
        </w:rPr>
        <w:t>johuri</w:t>
      </w:r>
      <w:r w:rsidRPr="00A4654E">
        <w:rPr>
          <w:rFonts w:eastAsia="Calibri"/>
          <w:sz w:val="22"/>
          <w:szCs w:val="22"/>
          <w:lang w:val="de-DE" w:eastAsia="en-US"/>
        </w:rPr>
        <w:t xml:space="preserve"> </w:t>
      </w:r>
      <w:r w:rsidRPr="005E29B7">
        <w:rPr>
          <w:rFonts w:eastAsia="Calibri"/>
          <w:sz w:val="22"/>
          <w:szCs w:val="22"/>
          <w:lang w:val="it-IT" w:eastAsia="en-US"/>
        </w:rPr>
        <w:t xml:space="preserve">shumë të mira </w:t>
      </w:r>
      <w:r w:rsidRPr="00A4654E">
        <w:rPr>
          <w:rFonts w:eastAsia="Calibri"/>
          <w:sz w:val="22"/>
          <w:szCs w:val="22"/>
          <w:lang w:val="de-DE" w:eastAsia="en-US"/>
        </w:rPr>
        <w:t>mbi administrimin e inventarit dhe aseteve.</w:t>
      </w:r>
    </w:p>
    <w:p w14:paraId="7E5973F8" w14:textId="77777777" w:rsidR="000F0D42" w:rsidRPr="000F0D42" w:rsidRDefault="000F0D42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proofErr w:type="spellStart"/>
      <w:r w:rsidRPr="000F0D42">
        <w:rPr>
          <w:rFonts w:eastAsia="Calibri"/>
          <w:sz w:val="22"/>
          <w:szCs w:val="22"/>
          <w:lang w:eastAsia="en-US"/>
        </w:rPr>
        <w:t>Aftësi</w:t>
      </w:r>
      <w:proofErr w:type="spellEnd"/>
      <w:r w:rsidRPr="000F0D4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0F0D42">
        <w:rPr>
          <w:rFonts w:eastAsia="Calibri"/>
          <w:sz w:val="22"/>
          <w:szCs w:val="22"/>
          <w:lang w:eastAsia="en-US"/>
        </w:rPr>
        <w:t>shumë</w:t>
      </w:r>
      <w:proofErr w:type="spellEnd"/>
      <w:r w:rsidRPr="000F0D42">
        <w:rPr>
          <w:rFonts w:eastAsia="Calibri"/>
          <w:sz w:val="22"/>
          <w:szCs w:val="22"/>
          <w:lang w:eastAsia="en-US"/>
        </w:rPr>
        <w:t xml:space="preserve"> të </w:t>
      </w:r>
      <w:proofErr w:type="spellStart"/>
      <w:r w:rsidRPr="000F0D42">
        <w:rPr>
          <w:rFonts w:eastAsia="Calibri"/>
          <w:sz w:val="22"/>
          <w:szCs w:val="22"/>
          <w:lang w:eastAsia="en-US"/>
        </w:rPr>
        <w:t>mira</w:t>
      </w:r>
      <w:proofErr w:type="spellEnd"/>
      <w:r w:rsidRPr="000F0D4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0F0D42">
        <w:rPr>
          <w:rFonts w:eastAsia="Calibri"/>
          <w:sz w:val="22"/>
          <w:szCs w:val="22"/>
          <w:lang w:eastAsia="en-US"/>
        </w:rPr>
        <w:t>analitike</w:t>
      </w:r>
      <w:proofErr w:type="spellEnd"/>
      <w:r w:rsidRPr="000F0D42">
        <w:rPr>
          <w:rFonts w:eastAsia="Calibri"/>
          <w:sz w:val="22"/>
          <w:szCs w:val="22"/>
          <w:lang w:eastAsia="en-US"/>
        </w:rPr>
        <w:t xml:space="preserve"> dhe </w:t>
      </w:r>
      <w:proofErr w:type="spellStart"/>
      <w:r w:rsidRPr="000F0D42">
        <w:rPr>
          <w:rFonts w:eastAsia="Calibri"/>
          <w:sz w:val="22"/>
          <w:szCs w:val="22"/>
          <w:lang w:eastAsia="en-US"/>
        </w:rPr>
        <w:t>organizative</w:t>
      </w:r>
      <w:proofErr w:type="spellEnd"/>
      <w:r w:rsidRPr="000F0D42">
        <w:rPr>
          <w:rFonts w:eastAsia="Calibri"/>
          <w:sz w:val="22"/>
          <w:szCs w:val="22"/>
          <w:lang w:eastAsia="en-US"/>
        </w:rPr>
        <w:t>;</w:t>
      </w:r>
    </w:p>
    <w:p w14:paraId="48C2F9D6" w14:textId="52A28FC6" w:rsidR="000F0D42" w:rsidRDefault="00B57332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r w:rsidRPr="00B57332">
        <w:rPr>
          <w:rFonts w:eastAsia="Calibri"/>
          <w:sz w:val="22"/>
          <w:szCs w:val="22"/>
          <w:lang w:val="de-DE" w:eastAsia="en-US"/>
        </w:rPr>
        <w:t>Eksperiencë dhe njohuri shumë të mira në përdorimin e sistemeve financiare; preferohet përvojë në programin financiar Dynamics D365 ose sisteme të ngjashme</w:t>
      </w:r>
      <w:r w:rsidR="000F0D42" w:rsidRPr="00F012B0">
        <w:rPr>
          <w:rFonts w:eastAsia="Calibri"/>
          <w:sz w:val="22"/>
          <w:szCs w:val="22"/>
          <w:lang w:eastAsia="en-US"/>
        </w:rPr>
        <w:t>;</w:t>
      </w:r>
    </w:p>
    <w:p w14:paraId="6851686A" w14:textId="0A7C66AD" w:rsidR="006A41DB" w:rsidRPr="00AF57BC" w:rsidRDefault="006A41DB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proofErr w:type="spellStart"/>
      <w:r w:rsidRPr="00F012B0">
        <w:rPr>
          <w:rFonts w:eastAsia="Calibri"/>
          <w:sz w:val="22"/>
          <w:szCs w:val="22"/>
          <w:lang w:eastAsia="en-US"/>
        </w:rPr>
        <w:t>Eksperiencë</w:t>
      </w:r>
      <w:proofErr w:type="spellEnd"/>
      <w:r w:rsidRPr="006A41DB">
        <w:rPr>
          <w:rFonts w:eastAsia="Calibri"/>
          <w:sz w:val="22"/>
          <w:szCs w:val="22"/>
          <w:lang w:val="de-DE" w:eastAsia="en-US"/>
        </w:rPr>
        <w:t xml:space="preserve"> </w:t>
      </w:r>
      <w:r>
        <w:rPr>
          <w:rFonts w:eastAsia="Calibri"/>
          <w:sz w:val="22"/>
          <w:szCs w:val="22"/>
          <w:lang w:val="de-DE" w:eastAsia="en-US"/>
        </w:rPr>
        <w:t>në p</w:t>
      </w:r>
      <w:r w:rsidRPr="006A41DB">
        <w:rPr>
          <w:rFonts w:eastAsia="Calibri"/>
          <w:sz w:val="22"/>
          <w:szCs w:val="22"/>
          <w:lang w:val="de-DE" w:eastAsia="en-US"/>
        </w:rPr>
        <w:t>ërdorim</w:t>
      </w:r>
      <w:r>
        <w:rPr>
          <w:rFonts w:eastAsia="Calibri"/>
          <w:sz w:val="22"/>
          <w:szCs w:val="22"/>
          <w:lang w:val="de-DE" w:eastAsia="en-US"/>
        </w:rPr>
        <w:t>in</w:t>
      </w:r>
      <w:r w:rsidRPr="006A41DB">
        <w:rPr>
          <w:rFonts w:eastAsia="Calibri"/>
          <w:sz w:val="22"/>
          <w:szCs w:val="22"/>
          <w:lang w:val="de-DE" w:eastAsia="en-US"/>
        </w:rPr>
        <w:t xml:space="preserve"> </w:t>
      </w:r>
      <w:r>
        <w:rPr>
          <w:rFonts w:eastAsia="Calibri"/>
          <w:sz w:val="22"/>
          <w:szCs w:val="22"/>
          <w:lang w:val="de-DE" w:eastAsia="en-US"/>
        </w:rPr>
        <w:t>e</w:t>
      </w:r>
      <w:r w:rsidRPr="006A41DB">
        <w:rPr>
          <w:rFonts w:eastAsia="Calibri"/>
          <w:sz w:val="22"/>
          <w:szCs w:val="22"/>
          <w:lang w:val="de-DE" w:eastAsia="en-US"/>
        </w:rPr>
        <w:t xml:space="preserve"> platformave elektronike të administratës publike (e-Albania, sistemi online i tatimeve etj.)</w:t>
      </w:r>
      <w:r>
        <w:rPr>
          <w:rFonts w:eastAsia="Calibri"/>
          <w:sz w:val="22"/>
          <w:szCs w:val="22"/>
          <w:lang w:val="de-DE" w:eastAsia="en-US"/>
        </w:rPr>
        <w:t>;</w:t>
      </w:r>
    </w:p>
    <w:p w14:paraId="52D3050D" w14:textId="5DBA0A21" w:rsidR="00AF57BC" w:rsidRPr="00F012B0" w:rsidRDefault="00AF57BC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r w:rsidRPr="00AF57BC">
        <w:rPr>
          <w:rFonts w:eastAsia="Calibri"/>
          <w:sz w:val="22"/>
          <w:szCs w:val="22"/>
          <w:lang w:val="de-DE" w:eastAsia="en-US"/>
        </w:rPr>
        <w:t>Përdorim shumë i mirë i Microsoft Office, veçanërisht Excel</w:t>
      </w:r>
      <w:r>
        <w:rPr>
          <w:rFonts w:eastAsia="Calibri"/>
          <w:sz w:val="22"/>
          <w:szCs w:val="22"/>
          <w:lang w:val="de-DE" w:eastAsia="en-US"/>
        </w:rPr>
        <w:t>;</w:t>
      </w:r>
    </w:p>
    <w:p w14:paraId="2CC9FF64" w14:textId="77777777" w:rsidR="0012768C" w:rsidRPr="00265C07" w:rsidRDefault="0012768C" w:rsidP="0012768C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proofErr w:type="spellStart"/>
      <w:r w:rsidRPr="00265C07">
        <w:rPr>
          <w:rFonts w:eastAsia="Calibri"/>
          <w:sz w:val="22"/>
          <w:szCs w:val="22"/>
          <w:lang w:eastAsia="en-US"/>
        </w:rPr>
        <w:t>Njohuri</w:t>
      </w:r>
      <w:proofErr w:type="spellEnd"/>
      <w:r w:rsidRPr="00265C07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265C07">
        <w:rPr>
          <w:rFonts w:eastAsia="Calibri"/>
          <w:sz w:val="22"/>
          <w:szCs w:val="22"/>
          <w:lang w:eastAsia="en-US"/>
        </w:rPr>
        <w:t>shumë</w:t>
      </w:r>
      <w:proofErr w:type="spellEnd"/>
      <w:r w:rsidRPr="00265C07">
        <w:rPr>
          <w:rFonts w:eastAsia="Calibri"/>
          <w:sz w:val="22"/>
          <w:szCs w:val="22"/>
          <w:lang w:eastAsia="en-US"/>
        </w:rPr>
        <w:t xml:space="preserve"> të </w:t>
      </w:r>
      <w:proofErr w:type="spellStart"/>
      <w:r w:rsidRPr="00265C07">
        <w:rPr>
          <w:rFonts w:eastAsia="Calibri"/>
          <w:sz w:val="22"/>
          <w:szCs w:val="22"/>
          <w:lang w:eastAsia="en-US"/>
        </w:rPr>
        <w:t>mira</w:t>
      </w:r>
      <w:proofErr w:type="spellEnd"/>
      <w:r w:rsidRPr="00265C07">
        <w:rPr>
          <w:rFonts w:eastAsia="Calibri"/>
          <w:sz w:val="22"/>
          <w:szCs w:val="22"/>
          <w:lang w:eastAsia="en-US"/>
        </w:rPr>
        <w:t xml:space="preserve"> të </w:t>
      </w:r>
      <w:proofErr w:type="spellStart"/>
      <w:r w:rsidRPr="00265C07">
        <w:rPr>
          <w:rFonts w:eastAsia="Calibri"/>
          <w:sz w:val="22"/>
          <w:szCs w:val="22"/>
          <w:lang w:eastAsia="en-US"/>
        </w:rPr>
        <w:t>gjuhës</w:t>
      </w:r>
      <w:proofErr w:type="spellEnd"/>
      <w:r w:rsidRPr="00265C07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265C07">
        <w:rPr>
          <w:rFonts w:eastAsia="Calibri"/>
          <w:sz w:val="22"/>
          <w:szCs w:val="22"/>
          <w:lang w:eastAsia="en-US"/>
        </w:rPr>
        <w:t>angleze</w:t>
      </w:r>
      <w:proofErr w:type="spellEnd"/>
      <w:r w:rsidRPr="00265C07">
        <w:rPr>
          <w:rFonts w:eastAsia="Calibri"/>
          <w:sz w:val="22"/>
          <w:szCs w:val="22"/>
          <w:lang w:eastAsia="en-US"/>
        </w:rPr>
        <w:t>;</w:t>
      </w:r>
    </w:p>
    <w:p w14:paraId="2A6BE59A" w14:textId="41D3C5E8" w:rsidR="0012768C" w:rsidRDefault="007A2985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r w:rsidRPr="007A2985">
        <w:rPr>
          <w:rFonts w:eastAsia="Calibri"/>
          <w:sz w:val="22"/>
          <w:szCs w:val="22"/>
          <w:lang w:val="de-DE" w:eastAsia="en-US"/>
        </w:rPr>
        <w:t>Aftësi shumë të mira analitike dhe organizative;</w:t>
      </w:r>
    </w:p>
    <w:p w14:paraId="0144FD3C" w14:textId="4BF248DA" w:rsidR="00825413" w:rsidRDefault="00180506" w:rsidP="00825413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r w:rsidRPr="00180506">
        <w:rPr>
          <w:rFonts w:eastAsia="Calibri"/>
          <w:sz w:val="22"/>
          <w:szCs w:val="22"/>
          <w:lang w:val="de-DE" w:eastAsia="en-US"/>
        </w:rPr>
        <w:t>Aftësi të forta planifikuese dhe menaxhimi të prioriteteve</w:t>
      </w:r>
      <w:r w:rsidR="00265C07">
        <w:rPr>
          <w:rFonts w:eastAsia="Calibri"/>
          <w:sz w:val="22"/>
          <w:szCs w:val="22"/>
          <w:lang w:val="de-DE" w:eastAsia="en-US"/>
        </w:rPr>
        <w:t>;</w:t>
      </w:r>
    </w:p>
    <w:p w14:paraId="56018E16" w14:textId="77777777" w:rsidR="00180506" w:rsidRDefault="00180506" w:rsidP="00180506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proofErr w:type="spellStart"/>
      <w:r w:rsidRPr="006A41DB">
        <w:rPr>
          <w:rFonts w:eastAsia="Calibri"/>
          <w:sz w:val="22"/>
          <w:szCs w:val="22"/>
          <w:lang w:eastAsia="en-US"/>
        </w:rPr>
        <w:t>Aftësi</w:t>
      </w:r>
      <w:proofErr w:type="spellEnd"/>
      <w:r w:rsidRPr="006A41D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A41DB">
        <w:rPr>
          <w:rFonts w:eastAsia="Calibri"/>
          <w:sz w:val="22"/>
          <w:szCs w:val="22"/>
          <w:lang w:eastAsia="en-US"/>
        </w:rPr>
        <w:t>shumë</w:t>
      </w:r>
      <w:proofErr w:type="spellEnd"/>
      <w:r w:rsidRPr="006A41DB">
        <w:rPr>
          <w:rFonts w:eastAsia="Calibri"/>
          <w:sz w:val="22"/>
          <w:szCs w:val="22"/>
          <w:lang w:eastAsia="en-US"/>
        </w:rPr>
        <w:t xml:space="preserve"> të </w:t>
      </w:r>
      <w:proofErr w:type="spellStart"/>
      <w:r w:rsidRPr="006A41DB">
        <w:rPr>
          <w:rFonts w:eastAsia="Calibri"/>
          <w:sz w:val="22"/>
          <w:szCs w:val="22"/>
          <w:lang w:eastAsia="en-US"/>
        </w:rPr>
        <w:t>mira</w:t>
      </w:r>
      <w:proofErr w:type="spellEnd"/>
      <w:r w:rsidRPr="006A41D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A41DB">
        <w:rPr>
          <w:rFonts w:eastAsia="Calibri"/>
          <w:sz w:val="22"/>
          <w:szCs w:val="22"/>
          <w:lang w:eastAsia="en-US"/>
        </w:rPr>
        <w:t>komunikimi</w:t>
      </w:r>
      <w:proofErr w:type="spellEnd"/>
      <w:r w:rsidRPr="006A41DB">
        <w:rPr>
          <w:rFonts w:eastAsia="Calibri"/>
          <w:sz w:val="22"/>
          <w:szCs w:val="22"/>
          <w:lang w:eastAsia="en-US"/>
        </w:rPr>
        <w:t xml:space="preserve">, me </w:t>
      </w:r>
      <w:proofErr w:type="spellStart"/>
      <w:r w:rsidRPr="006A41DB">
        <w:rPr>
          <w:rFonts w:eastAsia="Calibri"/>
          <w:sz w:val="22"/>
          <w:szCs w:val="22"/>
          <w:lang w:eastAsia="en-US"/>
        </w:rPr>
        <w:t>shkrim</w:t>
      </w:r>
      <w:proofErr w:type="spellEnd"/>
      <w:r w:rsidRPr="006A41DB">
        <w:rPr>
          <w:rFonts w:eastAsia="Calibri"/>
          <w:sz w:val="22"/>
          <w:szCs w:val="22"/>
          <w:lang w:eastAsia="en-US"/>
        </w:rPr>
        <w:t xml:space="preserve"> dhe verbal;</w:t>
      </w:r>
    </w:p>
    <w:p w14:paraId="77D9FFDB" w14:textId="2852FFC8" w:rsidR="00180506" w:rsidRDefault="003F45D1" w:rsidP="00825413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r w:rsidRPr="003F45D1">
        <w:rPr>
          <w:rFonts w:eastAsia="Calibri"/>
          <w:sz w:val="22"/>
          <w:szCs w:val="22"/>
          <w:lang w:val="de-DE" w:eastAsia="en-US"/>
        </w:rPr>
        <w:t>Aftësi për të punuar nën presion dhe për të respektuar afatet;</w:t>
      </w:r>
    </w:p>
    <w:p w14:paraId="4A476FAF" w14:textId="0C1688D2" w:rsidR="00825413" w:rsidRPr="00825413" w:rsidRDefault="00825413" w:rsidP="00825413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proofErr w:type="spellStart"/>
      <w:r w:rsidRPr="00825413">
        <w:rPr>
          <w:rFonts w:eastAsia="Calibri"/>
          <w:sz w:val="22"/>
          <w:szCs w:val="22"/>
          <w:lang w:eastAsia="en-US"/>
        </w:rPr>
        <w:t>Vëmendje</w:t>
      </w:r>
      <w:proofErr w:type="spellEnd"/>
      <w:r w:rsidRPr="00825413">
        <w:rPr>
          <w:rFonts w:eastAsia="Calibri"/>
          <w:sz w:val="22"/>
          <w:szCs w:val="22"/>
          <w:lang w:eastAsia="en-US"/>
        </w:rPr>
        <w:t xml:space="preserve"> </w:t>
      </w:r>
      <w:r w:rsidR="003F45D1">
        <w:rPr>
          <w:rFonts w:eastAsia="Calibri"/>
          <w:sz w:val="22"/>
          <w:szCs w:val="22"/>
          <w:lang w:eastAsia="en-US"/>
        </w:rPr>
        <w:t>t</w:t>
      </w:r>
      <w:r w:rsidR="003F45D1" w:rsidRPr="00825413">
        <w:rPr>
          <w:rFonts w:eastAsia="Calibri"/>
          <w:sz w:val="22"/>
          <w:szCs w:val="22"/>
          <w:lang w:eastAsia="en-US"/>
        </w:rPr>
        <w:t>ë</w:t>
      </w:r>
      <w:r w:rsidR="003F45D1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3F45D1">
        <w:rPr>
          <w:rFonts w:eastAsia="Calibri"/>
          <w:sz w:val="22"/>
          <w:szCs w:val="22"/>
          <w:lang w:eastAsia="en-US"/>
        </w:rPr>
        <w:t>lart</w:t>
      </w:r>
      <w:r w:rsidR="003F45D1" w:rsidRPr="00825413">
        <w:rPr>
          <w:rFonts w:eastAsia="Calibri"/>
          <w:sz w:val="22"/>
          <w:szCs w:val="22"/>
          <w:lang w:eastAsia="en-US"/>
        </w:rPr>
        <w:t>ë</w:t>
      </w:r>
      <w:proofErr w:type="spellEnd"/>
      <w:r w:rsidR="003F45D1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25413">
        <w:rPr>
          <w:rFonts w:eastAsia="Calibri"/>
          <w:sz w:val="22"/>
          <w:szCs w:val="22"/>
          <w:lang w:eastAsia="en-US"/>
        </w:rPr>
        <w:t>ndaj</w:t>
      </w:r>
      <w:proofErr w:type="spellEnd"/>
      <w:r w:rsidRPr="00825413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25413">
        <w:rPr>
          <w:rFonts w:eastAsia="Calibri"/>
          <w:sz w:val="22"/>
          <w:szCs w:val="22"/>
          <w:lang w:eastAsia="en-US"/>
        </w:rPr>
        <w:t>detajeve</w:t>
      </w:r>
      <w:proofErr w:type="spellEnd"/>
      <w:r w:rsidRPr="00825413">
        <w:rPr>
          <w:rFonts w:eastAsia="Calibri"/>
          <w:sz w:val="22"/>
          <w:szCs w:val="22"/>
          <w:lang w:eastAsia="en-US"/>
        </w:rPr>
        <w:t xml:space="preserve"> dhe </w:t>
      </w:r>
      <w:proofErr w:type="spellStart"/>
      <w:r w:rsidRPr="00825413">
        <w:rPr>
          <w:rFonts w:eastAsia="Calibri"/>
          <w:sz w:val="22"/>
          <w:szCs w:val="22"/>
          <w:lang w:eastAsia="en-US"/>
        </w:rPr>
        <w:t>saktësi</w:t>
      </w:r>
      <w:proofErr w:type="spellEnd"/>
      <w:r w:rsidRPr="00825413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25413">
        <w:rPr>
          <w:rFonts w:eastAsia="Calibri"/>
          <w:sz w:val="22"/>
          <w:szCs w:val="22"/>
          <w:lang w:eastAsia="en-US"/>
        </w:rPr>
        <w:t>në</w:t>
      </w:r>
      <w:proofErr w:type="spellEnd"/>
      <w:r w:rsidRPr="00825413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825413">
        <w:rPr>
          <w:rFonts w:eastAsia="Calibri"/>
          <w:sz w:val="22"/>
          <w:szCs w:val="22"/>
          <w:lang w:eastAsia="en-US"/>
        </w:rPr>
        <w:t>punë</w:t>
      </w:r>
      <w:proofErr w:type="spellEnd"/>
      <w:r w:rsidR="000F1832">
        <w:rPr>
          <w:rFonts w:eastAsia="Calibri"/>
          <w:sz w:val="22"/>
          <w:szCs w:val="22"/>
          <w:lang w:eastAsia="en-US"/>
        </w:rPr>
        <w:t>;</w:t>
      </w:r>
    </w:p>
    <w:p w14:paraId="3D984E02" w14:textId="255BBFFC" w:rsidR="00A72C1C" w:rsidRDefault="000F0D42" w:rsidP="000F0D42">
      <w:pPr>
        <w:pStyle w:val="NormalWeb"/>
        <w:numPr>
          <w:ilvl w:val="0"/>
          <w:numId w:val="35"/>
        </w:numPr>
        <w:spacing w:before="0" w:beforeAutospacing="0" w:after="0" w:afterAutospacing="0"/>
        <w:ind w:left="360"/>
        <w:rPr>
          <w:rFonts w:eastAsia="Calibri"/>
          <w:sz w:val="22"/>
          <w:szCs w:val="22"/>
          <w:lang w:eastAsia="en-US"/>
        </w:rPr>
      </w:pPr>
      <w:proofErr w:type="spellStart"/>
      <w:r w:rsidRPr="0012768C">
        <w:rPr>
          <w:rFonts w:eastAsia="Calibri"/>
          <w:sz w:val="22"/>
          <w:szCs w:val="22"/>
          <w:lang w:eastAsia="en-US"/>
        </w:rPr>
        <w:t>Integritet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i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lartë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profesional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etikë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e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fortë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në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punë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dhe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aftësi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për të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ruajtur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konfidencialitetin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e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informacionit</w:t>
      </w:r>
      <w:proofErr w:type="spellEnd"/>
      <w:r w:rsidRPr="0012768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12768C">
        <w:rPr>
          <w:rFonts w:eastAsia="Calibri"/>
          <w:sz w:val="22"/>
          <w:szCs w:val="22"/>
          <w:lang w:eastAsia="en-US"/>
        </w:rPr>
        <w:t>financiar</w:t>
      </w:r>
      <w:proofErr w:type="spellEnd"/>
      <w:r w:rsidRPr="0012768C">
        <w:rPr>
          <w:rFonts w:eastAsia="Calibri"/>
          <w:sz w:val="22"/>
          <w:szCs w:val="22"/>
          <w:lang w:eastAsia="en-US"/>
        </w:rPr>
        <w:t>.</w:t>
      </w:r>
    </w:p>
    <w:p w14:paraId="50CB2180" w14:textId="77777777" w:rsidR="003F45D1" w:rsidRDefault="003F45D1" w:rsidP="003F45D1">
      <w:pPr>
        <w:pStyle w:val="NormalWeb"/>
        <w:spacing w:before="0" w:beforeAutospacing="0" w:after="0" w:afterAutospacing="0"/>
        <w:rPr>
          <w:rFonts w:eastAsia="Calibri"/>
          <w:sz w:val="22"/>
          <w:szCs w:val="22"/>
          <w:lang w:eastAsia="en-US"/>
        </w:rPr>
      </w:pPr>
    </w:p>
    <w:p w14:paraId="072C46EA" w14:textId="36805E32" w:rsidR="00AE1BF2" w:rsidRDefault="006A57FB" w:rsidP="00AE1BF2">
      <w:pPr>
        <w:rPr>
          <w:b/>
          <w:bCs/>
          <w:color w:val="0070C0"/>
          <w:sz w:val="22"/>
          <w:szCs w:val="22"/>
        </w:rPr>
      </w:pPr>
      <w:r w:rsidRPr="006A57FB">
        <w:rPr>
          <w:b/>
          <w:bCs/>
          <w:i/>
          <w:color w:val="0070C0"/>
          <w:sz w:val="24"/>
          <w:szCs w:val="24"/>
          <w:u w:val="single"/>
          <w:lang w:val="it-IT" w:eastAsia="en-US"/>
        </w:rPr>
        <w:t>Përgjegjësitë kryesore</w:t>
      </w:r>
      <w:r w:rsidR="00AE1BF2" w:rsidRPr="002F078C">
        <w:rPr>
          <w:b/>
          <w:bCs/>
          <w:color w:val="0070C0"/>
          <w:sz w:val="22"/>
          <w:szCs w:val="22"/>
        </w:rPr>
        <w:t>:</w:t>
      </w:r>
    </w:p>
    <w:p w14:paraId="64C161C3" w14:textId="77777777" w:rsidR="003F45D1" w:rsidRPr="002F078C" w:rsidRDefault="003F45D1" w:rsidP="00AE1BF2">
      <w:pPr>
        <w:rPr>
          <w:color w:val="0070C0"/>
          <w:sz w:val="22"/>
          <w:szCs w:val="22"/>
        </w:rPr>
      </w:pPr>
    </w:p>
    <w:p w14:paraId="46C9F1AF" w14:textId="29633FF8" w:rsidR="001E762F" w:rsidRPr="001E762F" w:rsidRDefault="00DF6C7C" w:rsidP="001E762F">
      <w:pPr>
        <w:numPr>
          <w:ilvl w:val="0"/>
          <w:numId w:val="40"/>
        </w:numPr>
        <w:tabs>
          <w:tab w:val="left" w:pos="360"/>
        </w:tabs>
        <w:overflowPunct/>
        <w:autoSpaceDE/>
        <w:autoSpaceDN/>
        <w:adjustRightInd/>
        <w:spacing w:line="280" w:lineRule="atLeast"/>
        <w:ind w:left="360"/>
        <w:jc w:val="both"/>
        <w:textAlignment w:val="auto"/>
        <w:rPr>
          <w:rFonts w:cs="Arial"/>
          <w:bCs/>
          <w:iCs/>
          <w:color w:val="212121"/>
          <w:sz w:val="22"/>
          <w:szCs w:val="22"/>
          <w:lang w:val="de-AT" w:eastAsia="en-US"/>
        </w:rPr>
      </w:pPr>
      <w:r w:rsidRPr="00DF6C7C">
        <w:rPr>
          <w:rFonts w:cs="Arial"/>
          <w:bCs/>
          <w:iCs/>
          <w:color w:val="212121"/>
          <w:sz w:val="22"/>
          <w:szCs w:val="22"/>
          <w:lang w:eastAsia="en-US"/>
        </w:rPr>
        <w:t>Mbështet</w:t>
      </w:r>
      <w:r w:rsidR="00DF463B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 </w:t>
      </w:r>
      <w:r w:rsidR="00DF463B" w:rsidRPr="00DF463B">
        <w:rPr>
          <w:rFonts w:cs="Arial"/>
          <w:bCs/>
          <w:iCs/>
          <w:color w:val="212121"/>
          <w:sz w:val="22"/>
          <w:szCs w:val="22"/>
          <w:lang w:eastAsia="en-US"/>
        </w:rPr>
        <w:t>planifikimin, regjistrimin, administrimin dhe monitorimin e buxheteve të organizatës dhe projekteve të financuara nga donatorët, duke analizuar devijimet dhe siguruar zbatimin efektiv të tyre</w:t>
      </w:r>
      <w:r w:rsidR="001E762F" w:rsidRPr="001E762F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; </w:t>
      </w:r>
    </w:p>
    <w:p w14:paraId="4C49A55C" w14:textId="2169ABEB" w:rsidR="001E762F" w:rsidRPr="001E762F" w:rsidRDefault="00E35540" w:rsidP="001E762F">
      <w:pPr>
        <w:numPr>
          <w:ilvl w:val="0"/>
          <w:numId w:val="40"/>
        </w:numPr>
        <w:tabs>
          <w:tab w:val="left" w:pos="360"/>
        </w:tabs>
        <w:overflowPunct/>
        <w:autoSpaceDE/>
        <w:autoSpaceDN/>
        <w:adjustRightInd/>
        <w:spacing w:line="280" w:lineRule="atLeast"/>
        <w:ind w:left="360"/>
        <w:jc w:val="both"/>
        <w:textAlignment w:val="auto"/>
        <w:rPr>
          <w:rFonts w:cs="Arial"/>
          <w:bCs/>
          <w:iCs/>
          <w:color w:val="212121"/>
          <w:sz w:val="22"/>
          <w:szCs w:val="22"/>
          <w:lang w:val="de-AT" w:eastAsia="en-US"/>
        </w:rPr>
      </w:pPr>
      <w:r w:rsidRPr="00E35540">
        <w:rPr>
          <w:rFonts w:cs="Arial"/>
          <w:bCs/>
          <w:iCs/>
          <w:color w:val="212121"/>
          <w:sz w:val="22"/>
          <w:szCs w:val="22"/>
          <w:lang w:eastAsia="en-US"/>
        </w:rPr>
        <w:t>Administron proceset e pagesave, transfertave bankare, arkëtimeve, parapagimeve dhe listpagesave</w:t>
      </w:r>
      <w:r w:rsidR="005738F4" w:rsidRPr="005738F4">
        <w:rPr>
          <w:rFonts w:cs="Arial"/>
          <w:bCs/>
          <w:iCs/>
          <w:color w:val="212121"/>
          <w:sz w:val="22"/>
          <w:szCs w:val="22"/>
          <w:lang w:eastAsia="en-US"/>
        </w:rPr>
        <w:t>duke siguruar planifikimin dhe likuiditetin financiar të organizatës</w:t>
      </w:r>
      <w:r w:rsidR="001E762F" w:rsidRPr="001E762F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; </w:t>
      </w:r>
    </w:p>
    <w:p w14:paraId="40598BA5" w14:textId="4C6D94D8" w:rsidR="001E762F" w:rsidRPr="001E762F" w:rsidRDefault="008E7272" w:rsidP="001E762F">
      <w:pPr>
        <w:numPr>
          <w:ilvl w:val="0"/>
          <w:numId w:val="40"/>
        </w:numPr>
        <w:tabs>
          <w:tab w:val="left" w:pos="360"/>
        </w:tabs>
        <w:overflowPunct/>
        <w:autoSpaceDE/>
        <w:autoSpaceDN/>
        <w:adjustRightInd/>
        <w:spacing w:line="280" w:lineRule="atLeast"/>
        <w:ind w:left="360"/>
        <w:jc w:val="both"/>
        <w:textAlignment w:val="auto"/>
        <w:rPr>
          <w:rFonts w:cs="Arial"/>
          <w:bCs/>
          <w:iCs/>
          <w:color w:val="212121"/>
          <w:sz w:val="22"/>
          <w:szCs w:val="22"/>
          <w:lang w:val="de-AT" w:eastAsia="en-US"/>
        </w:rPr>
      </w:pPr>
      <w:r w:rsidRPr="008E7272">
        <w:rPr>
          <w:rFonts w:cs="Arial"/>
          <w:bCs/>
          <w:iCs/>
          <w:color w:val="212121"/>
          <w:sz w:val="22"/>
          <w:szCs w:val="22"/>
          <w:lang w:eastAsia="en-US"/>
        </w:rPr>
        <w:t>Siguron administrimin e plotë të procesit kontabël dhe raportimit financiar, duke garantuar regjistrimin korrekt të transaksioneve, përmbushjen e detyrimeve fiskale, menaxhimin e aseteve, përgatitjen e raporteve financiare, mbështetjen e auditimeve dhe arkivimin e dokumentacionit sipas kërkesave ligjore dhe procedurave të organizatës</w:t>
      </w:r>
      <w:r w:rsidR="001E762F" w:rsidRPr="001E762F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; </w:t>
      </w:r>
    </w:p>
    <w:p w14:paraId="464F0EE2" w14:textId="375FD576" w:rsidR="001E762F" w:rsidRPr="001E762F" w:rsidRDefault="00E937C7" w:rsidP="001E762F">
      <w:pPr>
        <w:numPr>
          <w:ilvl w:val="0"/>
          <w:numId w:val="40"/>
        </w:numPr>
        <w:tabs>
          <w:tab w:val="left" w:pos="360"/>
        </w:tabs>
        <w:overflowPunct/>
        <w:autoSpaceDE/>
        <w:autoSpaceDN/>
        <w:adjustRightInd/>
        <w:spacing w:line="280" w:lineRule="atLeast"/>
        <w:ind w:left="360"/>
        <w:jc w:val="both"/>
        <w:textAlignment w:val="auto"/>
        <w:rPr>
          <w:rFonts w:cs="Arial"/>
          <w:bCs/>
          <w:iCs/>
          <w:color w:val="212121"/>
          <w:sz w:val="22"/>
          <w:szCs w:val="22"/>
          <w:lang w:val="de-AT" w:eastAsia="en-US"/>
        </w:rPr>
      </w:pPr>
      <w:r w:rsidRPr="00E937C7">
        <w:rPr>
          <w:rFonts w:cs="Arial"/>
          <w:bCs/>
          <w:iCs/>
          <w:color w:val="212121"/>
          <w:sz w:val="22"/>
          <w:szCs w:val="22"/>
          <w:lang w:eastAsia="en-US"/>
        </w:rPr>
        <w:t>Monitoron zbatimin financiar të projekteve dhe granteve të financuara nga donatorët, duke përgatitur raportet financiare dhe duke siguruar përputhshmërinë e shpenzimeve me kërkesat kontraktuale dhe rregullat e financimit</w:t>
      </w:r>
      <w:r>
        <w:rPr>
          <w:rFonts w:cs="Arial"/>
          <w:bCs/>
          <w:iCs/>
          <w:color w:val="212121"/>
          <w:sz w:val="22"/>
          <w:szCs w:val="22"/>
          <w:lang w:eastAsia="en-US"/>
        </w:rPr>
        <w:t>;</w:t>
      </w:r>
      <w:r w:rsidR="001E762F" w:rsidRPr="001E762F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 </w:t>
      </w:r>
    </w:p>
    <w:p w14:paraId="61FADB0D" w14:textId="7704C266" w:rsidR="001E762F" w:rsidRPr="001E762F" w:rsidRDefault="00C41916" w:rsidP="001E762F">
      <w:pPr>
        <w:numPr>
          <w:ilvl w:val="0"/>
          <w:numId w:val="40"/>
        </w:numPr>
        <w:tabs>
          <w:tab w:val="left" w:pos="360"/>
        </w:tabs>
        <w:overflowPunct/>
        <w:autoSpaceDE/>
        <w:autoSpaceDN/>
        <w:adjustRightInd/>
        <w:spacing w:line="280" w:lineRule="atLeast"/>
        <w:ind w:left="360"/>
        <w:jc w:val="both"/>
        <w:textAlignment w:val="auto"/>
        <w:rPr>
          <w:rFonts w:cs="Arial"/>
          <w:bCs/>
          <w:iCs/>
          <w:color w:val="212121"/>
          <w:sz w:val="22"/>
          <w:szCs w:val="22"/>
          <w:lang w:val="de-AT" w:eastAsia="en-US"/>
        </w:rPr>
      </w:pPr>
      <w:r w:rsidRPr="00C41916">
        <w:rPr>
          <w:rFonts w:cs="Arial"/>
          <w:bCs/>
          <w:iCs/>
          <w:color w:val="212121"/>
          <w:sz w:val="22"/>
          <w:szCs w:val="22"/>
          <w:lang w:eastAsia="en-US"/>
        </w:rPr>
        <w:t>Menaxhon dhe monitoron proceset e prokurimit në përputhje me politikat dhe procedurat e organizatës, duke siguruar dokumentacion të plotë, transparencë, respektim të pragjeve të autorizimit dhe miratime sipas niveleve përkatëse të përgjegjësisë</w:t>
      </w:r>
      <w:r>
        <w:rPr>
          <w:rFonts w:cs="Arial"/>
          <w:bCs/>
          <w:iCs/>
          <w:color w:val="212121"/>
          <w:sz w:val="22"/>
          <w:szCs w:val="22"/>
          <w:lang w:eastAsia="en-US"/>
        </w:rPr>
        <w:t>;</w:t>
      </w:r>
      <w:r w:rsidR="001E762F" w:rsidRPr="001E762F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 </w:t>
      </w:r>
    </w:p>
    <w:p w14:paraId="6FB27197" w14:textId="3AFFB065" w:rsidR="001E762F" w:rsidRPr="001E762F" w:rsidRDefault="00262F18" w:rsidP="001E762F">
      <w:pPr>
        <w:numPr>
          <w:ilvl w:val="0"/>
          <w:numId w:val="40"/>
        </w:numPr>
        <w:tabs>
          <w:tab w:val="left" w:pos="360"/>
        </w:tabs>
        <w:overflowPunct/>
        <w:autoSpaceDE/>
        <w:autoSpaceDN/>
        <w:adjustRightInd/>
        <w:spacing w:line="280" w:lineRule="atLeast"/>
        <w:ind w:left="360"/>
        <w:jc w:val="both"/>
        <w:textAlignment w:val="auto"/>
        <w:rPr>
          <w:rFonts w:cs="Arial"/>
          <w:bCs/>
          <w:iCs/>
          <w:color w:val="212121"/>
          <w:sz w:val="22"/>
          <w:szCs w:val="22"/>
          <w:lang w:val="de-AT" w:eastAsia="en-US"/>
        </w:rPr>
      </w:pPr>
      <w:r w:rsidRPr="00262F18">
        <w:rPr>
          <w:rFonts w:cs="Arial"/>
          <w:bCs/>
          <w:iCs/>
          <w:color w:val="212121"/>
          <w:sz w:val="22"/>
          <w:szCs w:val="22"/>
          <w:lang w:eastAsia="en-US"/>
        </w:rPr>
        <w:t>Koordinon aktivitetet logjistike të organizatës, duke administruar furnizimin me karburant, dokumentacionin e mjeteve dhe aseteve, si dhe duke siguruar inventarizimin dhe mirëmbajtjen e saktë të regjistrave të pasurive</w:t>
      </w:r>
      <w:r w:rsidR="001E762F" w:rsidRPr="001E762F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; </w:t>
      </w:r>
    </w:p>
    <w:p w14:paraId="2BBC8EF7" w14:textId="50CF7E67" w:rsidR="001E762F" w:rsidRPr="001E762F" w:rsidRDefault="00F06202" w:rsidP="001E762F">
      <w:pPr>
        <w:numPr>
          <w:ilvl w:val="0"/>
          <w:numId w:val="40"/>
        </w:numPr>
        <w:tabs>
          <w:tab w:val="left" w:pos="360"/>
        </w:tabs>
        <w:overflowPunct/>
        <w:autoSpaceDE/>
        <w:autoSpaceDN/>
        <w:adjustRightInd/>
        <w:spacing w:line="280" w:lineRule="atLeast"/>
        <w:ind w:left="360"/>
        <w:jc w:val="both"/>
        <w:textAlignment w:val="auto"/>
        <w:rPr>
          <w:rFonts w:cs="Arial"/>
          <w:bCs/>
          <w:iCs/>
          <w:color w:val="212121"/>
          <w:sz w:val="22"/>
          <w:szCs w:val="22"/>
          <w:lang w:val="de-AT" w:eastAsia="en-US"/>
        </w:rPr>
      </w:pPr>
      <w:r w:rsidRPr="00F06202">
        <w:rPr>
          <w:rFonts w:cs="Arial"/>
          <w:bCs/>
          <w:iCs/>
          <w:color w:val="212121"/>
          <w:sz w:val="22"/>
          <w:szCs w:val="22"/>
          <w:lang w:eastAsia="en-US"/>
        </w:rPr>
        <w:t>Siguron përputhshmërinë me rregulloret financiare, procedurat e brendshme, legjislacionin shqiptar dhe kërkesat e donatorëve, duke mbështetur zbatimin e kontrolleve të brendshme financiare në organizatë</w:t>
      </w:r>
      <w:r w:rsidR="001E762F" w:rsidRPr="001E762F">
        <w:rPr>
          <w:rFonts w:cs="Arial"/>
          <w:bCs/>
          <w:iCs/>
          <w:color w:val="212121"/>
          <w:sz w:val="22"/>
          <w:szCs w:val="22"/>
          <w:lang w:val="de-AT" w:eastAsia="en-US"/>
        </w:rPr>
        <w:t xml:space="preserve">; </w:t>
      </w:r>
    </w:p>
    <w:p w14:paraId="216CE0FB" w14:textId="77777777" w:rsidR="005A3DBD" w:rsidRPr="005A3DBD" w:rsidRDefault="005A3DBD" w:rsidP="005A3DBD">
      <w:pPr>
        <w:rPr>
          <w:iCs/>
          <w:color w:val="000000"/>
          <w:sz w:val="22"/>
          <w:szCs w:val="22"/>
          <w:lang w:val="it-IT"/>
        </w:rPr>
      </w:pPr>
    </w:p>
    <w:p w14:paraId="56BDAEBF" w14:textId="77777777" w:rsidR="00A26D30" w:rsidRPr="001D209A" w:rsidRDefault="00A26D30" w:rsidP="00A26D30">
      <w:pPr>
        <w:pStyle w:val="Normal11pt"/>
        <w:numPr>
          <w:ilvl w:val="0"/>
          <w:numId w:val="0"/>
        </w:numPr>
        <w:jc w:val="both"/>
        <w:rPr>
          <w:rFonts w:ascii="Aktiv Grotesk" w:hAnsi="Aktiv Grotesk" w:cs="Arial" w:hint="eastAsia"/>
          <w:b/>
          <w:iCs/>
          <w:color w:val="0070C0"/>
          <w:sz w:val="20"/>
          <w:szCs w:val="20"/>
          <w:lang w:val="da-DK"/>
        </w:rPr>
      </w:pPr>
      <w:r w:rsidRPr="000F5CEE">
        <w:rPr>
          <w:rFonts w:ascii="Aktiv Grotesk" w:hAnsi="Aktiv Grotesk" w:cs="Arial"/>
          <w:b/>
          <w:iCs/>
          <w:color w:val="0070C0"/>
          <w:sz w:val="20"/>
          <w:szCs w:val="20"/>
          <w:lang w:val="da-DK"/>
        </w:rPr>
        <w:t xml:space="preserve">Ne kuader te </w:t>
      </w:r>
      <w:r w:rsidRPr="001D209A">
        <w:rPr>
          <w:rFonts w:ascii="Aktiv Grotesk" w:hAnsi="Aktiv Grotesk" w:cs="Arial"/>
          <w:b/>
          <w:iCs/>
          <w:color w:val="0070C0"/>
          <w:sz w:val="20"/>
          <w:szCs w:val="20"/>
          <w:lang w:val="da-DK"/>
        </w:rPr>
        <w:t>Politikave të Mbrojtjes</w:t>
      </w:r>
      <w:r w:rsidRPr="000F5CEE">
        <w:rPr>
          <w:rFonts w:ascii="Aktiv Grotesk" w:hAnsi="Aktiv Grotesk" w:cs="Arial"/>
          <w:b/>
          <w:iCs/>
          <w:color w:val="0070C0"/>
          <w:sz w:val="20"/>
          <w:szCs w:val="20"/>
          <w:lang w:val="da-DK"/>
        </w:rPr>
        <w:t xml:space="preserve"> </w:t>
      </w:r>
    </w:p>
    <w:p w14:paraId="45E5C43E" w14:textId="77777777" w:rsidR="00A26D30" w:rsidRPr="00A26D30" w:rsidRDefault="00A26D30" w:rsidP="00A26D30">
      <w:pPr>
        <w:tabs>
          <w:tab w:val="left" w:pos="3825"/>
        </w:tabs>
        <w:jc w:val="both"/>
        <w:rPr>
          <w:i/>
          <w:iCs/>
          <w:color w:val="000000"/>
          <w:sz w:val="22"/>
          <w:szCs w:val="22"/>
          <w:lang w:val="da-DK"/>
        </w:rPr>
      </w:pPr>
      <w:r w:rsidRPr="00A26D30">
        <w:rPr>
          <w:i/>
          <w:iCs/>
          <w:color w:val="000000"/>
          <w:sz w:val="22"/>
          <w:szCs w:val="22"/>
          <w:lang w:val="da-DK"/>
        </w:rPr>
        <w:t>SOS Fshatrat e Fëmijëve Shqipëri është e përkushtuar në respektimin dhe promovimin e vlerave, bindjeve dhe standardeve të larta etike në të gjitha nivelet. Ne presim që të gjithë punonjësit të respektojnë këto standarde dhe të kontribuojnë në krijimin e një mjedisi pune të sigurt dhe përgjegjshëm. Si pjesë e procesit të rekrutimit, do të kryhen verifikime të referencave për të siguruar përputhshmërinë me këto pritshmëri. Kjo nismë synon të parandalojë aplikimet nga kandidatë të papërshtatshëm.</w:t>
      </w:r>
    </w:p>
    <w:p w14:paraId="1AA6616E" w14:textId="77777777" w:rsidR="00A26D30" w:rsidRPr="00A26D30" w:rsidRDefault="00A26D30" w:rsidP="00A26D30">
      <w:pPr>
        <w:pStyle w:val="ListParagraph"/>
        <w:numPr>
          <w:ilvl w:val="0"/>
          <w:numId w:val="36"/>
        </w:numPr>
        <w:tabs>
          <w:tab w:val="left" w:pos="3825"/>
        </w:tabs>
        <w:spacing w:after="0" w:line="240" w:lineRule="auto"/>
        <w:contextualSpacing w:val="0"/>
        <w:jc w:val="both"/>
        <w:rPr>
          <w:rFonts w:ascii="Times New Roman" w:hAnsi="Times New Roman"/>
          <w:i/>
          <w:iCs/>
          <w:color w:val="000000"/>
          <w:sz w:val="20"/>
          <w:szCs w:val="20"/>
          <w:lang w:val="da-DK"/>
        </w:rPr>
      </w:pPr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da-DK"/>
        </w:rPr>
        <w:t>Ka përgjegjësinë të mbrojë fëmijët nga të gjitha format e abuzimit, braktisjes, manipulimit, dhunës dhe diskriminimit.</w:t>
      </w:r>
    </w:p>
    <w:p w14:paraId="7BF489CE" w14:textId="77777777" w:rsidR="00A26D30" w:rsidRPr="00A26D30" w:rsidRDefault="00A26D30" w:rsidP="00A26D30">
      <w:pPr>
        <w:pStyle w:val="ListParagraph"/>
        <w:numPr>
          <w:ilvl w:val="0"/>
          <w:numId w:val="36"/>
        </w:numPr>
        <w:tabs>
          <w:tab w:val="left" w:pos="3825"/>
        </w:tabs>
        <w:spacing w:after="0" w:line="240" w:lineRule="auto"/>
        <w:contextualSpacing w:val="0"/>
        <w:jc w:val="both"/>
        <w:rPr>
          <w:rFonts w:ascii="Times New Roman" w:hAnsi="Times New Roman"/>
          <w:i/>
          <w:iCs/>
          <w:color w:val="000000"/>
          <w:sz w:val="20"/>
          <w:szCs w:val="20"/>
          <w:lang w:val="da-DK"/>
        </w:rPr>
      </w:pPr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da-DK"/>
        </w:rPr>
        <w:t>Ka detyrimin të raportojë menjëherë, pa vonesë, çdo dyshim, shqetësim, akuzë ose incident që lidhet me sigurinë e fëmijëve.</w:t>
      </w:r>
    </w:p>
    <w:p w14:paraId="6F57A3A9" w14:textId="77777777" w:rsidR="00A26D30" w:rsidRPr="00A26D30" w:rsidRDefault="00A26D30" w:rsidP="00A26D30">
      <w:pPr>
        <w:pStyle w:val="ListParagraph"/>
        <w:numPr>
          <w:ilvl w:val="0"/>
          <w:numId w:val="36"/>
        </w:numPr>
        <w:tabs>
          <w:tab w:val="left" w:pos="3825"/>
        </w:tabs>
        <w:spacing w:after="0" w:line="240" w:lineRule="auto"/>
        <w:contextualSpacing w:val="0"/>
        <w:jc w:val="both"/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</w:pP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Siguron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konfidencialitetin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dhe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shpërndarjen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informacionit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vetëm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sipas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nevojës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.</w:t>
      </w:r>
    </w:p>
    <w:p w14:paraId="102E861B" w14:textId="77777777" w:rsidR="00A26D30" w:rsidRPr="00A26D30" w:rsidRDefault="00A26D30" w:rsidP="00A26D30">
      <w:pPr>
        <w:pStyle w:val="ListParagraph"/>
        <w:numPr>
          <w:ilvl w:val="0"/>
          <w:numId w:val="36"/>
        </w:numPr>
        <w:tabs>
          <w:tab w:val="left" w:pos="3825"/>
        </w:tabs>
        <w:spacing w:after="0" w:line="240" w:lineRule="auto"/>
        <w:contextualSpacing w:val="0"/>
        <w:jc w:val="both"/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</w:pP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Pritet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të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promovojë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dhe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mbështesë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një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kulturë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respekti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dinjiteti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besimi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dhe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llogaridhënieje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që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parandalon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shkeljet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në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përputhje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me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dokumentin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PSHEA.</w:t>
      </w:r>
    </w:p>
    <w:p w14:paraId="63DB6916" w14:textId="77777777" w:rsidR="00A26D30" w:rsidRPr="00A26D30" w:rsidRDefault="00A26D30" w:rsidP="00A26D30">
      <w:pPr>
        <w:pStyle w:val="ListParagraph"/>
        <w:numPr>
          <w:ilvl w:val="0"/>
          <w:numId w:val="36"/>
        </w:numPr>
        <w:tabs>
          <w:tab w:val="left" w:pos="3825"/>
        </w:tabs>
        <w:spacing w:after="0" w:line="240" w:lineRule="auto"/>
        <w:contextualSpacing w:val="0"/>
        <w:jc w:val="both"/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</w:pP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Siguron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përdorimin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përgjegjshëm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dhe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mbrojtjen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aseteve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organizative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,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në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përputhje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me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Udhëzimet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kundër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Mashtrimit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dhe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Korrupsionit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dhe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Rregulloret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Financiare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të SOS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Fshatrat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e </w:t>
      </w:r>
      <w:proofErr w:type="spellStart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Fëmijëve</w:t>
      </w:r>
      <w:proofErr w:type="spellEnd"/>
      <w:r w:rsidRPr="00A26D30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.</w:t>
      </w:r>
    </w:p>
    <w:p w14:paraId="6BE0ACCB" w14:textId="00CA7D7F" w:rsidR="00C303EE" w:rsidRDefault="00C303EE" w:rsidP="00F158DD">
      <w:pPr>
        <w:tabs>
          <w:tab w:val="left" w:pos="360"/>
        </w:tabs>
        <w:rPr>
          <w:i/>
          <w:iCs/>
        </w:rPr>
      </w:pPr>
    </w:p>
    <w:p w14:paraId="0EDFEE57" w14:textId="77777777" w:rsidR="00F158DD" w:rsidRPr="001F71B8" w:rsidRDefault="00F158DD" w:rsidP="00F158DD">
      <w:pPr>
        <w:jc w:val="both"/>
        <w:rPr>
          <w:b/>
          <w:sz w:val="22"/>
          <w:szCs w:val="22"/>
        </w:rPr>
      </w:pPr>
      <w:r w:rsidRPr="001F71B8">
        <w:rPr>
          <w:b/>
          <w:sz w:val="22"/>
          <w:szCs w:val="22"/>
        </w:rPr>
        <w:t>Paraqitja e dokumentave:</w:t>
      </w:r>
    </w:p>
    <w:p w14:paraId="3FC72E23" w14:textId="2F08A190" w:rsidR="00F158DD" w:rsidRPr="001F71B8" w:rsidRDefault="00F158DD" w:rsidP="00F158DD">
      <w:pPr>
        <w:jc w:val="both"/>
        <w:rPr>
          <w:b/>
          <w:sz w:val="22"/>
          <w:szCs w:val="22"/>
          <w:u w:val="single"/>
          <w:lang w:val="pl-PL"/>
        </w:rPr>
      </w:pPr>
      <w:r w:rsidRPr="001F71B8">
        <w:rPr>
          <w:sz w:val="22"/>
          <w:szCs w:val="22"/>
          <w:lang w:val="pl-PL"/>
        </w:rPr>
        <w:t xml:space="preserve">Personat e interesuar janë të ftuar të paraqesin brenda datës </w:t>
      </w:r>
      <w:r w:rsidR="00305098">
        <w:rPr>
          <w:b/>
          <w:sz w:val="22"/>
          <w:szCs w:val="22"/>
          <w:u w:val="single"/>
          <w:lang w:val="pl-PL"/>
        </w:rPr>
        <w:t>02.08</w:t>
      </w:r>
      <w:r w:rsidR="0068085A">
        <w:rPr>
          <w:b/>
          <w:sz w:val="22"/>
          <w:szCs w:val="22"/>
          <w:u w:val="single"/>
          <w:lang w:val="pl-PL"/>
        </w:rPr>
        <w:t>.</w:t>
      </w:r>
      <w:r w:rsidR="00DC3B87" w:rsidRPr="001F71B8">
        <w:rPr>
          <w:b/>
          <w:sz w:val="22"/>
          <w:szCs w:val="22"/>
          <w:u w:val="single"/>
          <w:lang w:val="pl-PL"/>
        </w:rPr>
        <w:t>2026</w:t>
      </w:r>
      <w:r w:rsidRPr="001F71B8">
        <w:rPr>
          <w:sz w:val="22"/>
          <w:szCs w:val="22"/>
          <w:lang w:val="pl-PL"/>
        </w:rPr>
        <w:t xml:space="preserve"> në adresën </w:t>
      </w:r>
      <w:r w:rsidRPr="001F71B8">
        <w:rPr>
          <w:sz w:val="22"/>
          <w:szCs w:val="22"/>
        </w:rPr>
        <w:fldChar w:fldCharType="begin"/>
      </w:r>
      <w:r w:rsidRPr="001F71B8">
        <w:rPr>
          <w:sz w:val="22"/>
          <w:szCs w:val="22"/>
        </w:rPr>
        <w:instrText>HYPERLINK "mailto:hr@soskd.org.al"</w:instrText>
      </w:r>
      <w:r w:rsidRPr="001F71B8">
        <w:rPr>
          <w:sz w:val="22"/>
          <w:szCs w:val="22"/>
        </w:rPr>
      </w:r>
      <w:r w:rsidRPr="001F71B8">
        <w:rPr>
          <w:sz w:val="22"/>
          <w:szCs w:val="22"/>
        </w:rPr>
        <w:fldChar w:fldCharType="separate"/>
      </w:r>
      <w:r w:rsidRPr="001F71B8">
        <w:rPr>
          <w:color w:val="0000FF"/>
          <w:sz w:val="22"/>
          <w:szCs w:val="22"/>
          <w:u w:val="single"/>
          <w:lang w:val="pl-PL"/>
        </w:rPr>
        <w:t>hr@soskd.org.al</w:t>
      </w:r>
      <w:r w:rsidRPr="001F71B8">
        <w:rPr>
          <w:sz w:val="22"/>
          <w:szCs w:val="22"/>
        </w:rPr>
        <w:fldChar w:fldCharType="end"/>
      </w:r>
      <w:r w:rsidRPr="001F71B8">
        <w:rPr>
          <w:sz w:val="22"/>
          <w:szCs w:val="22"/>
          <w:lang w:val="pl-PL"/>
        </w:rPr>
        <w:t xml:space="preserve">  dokumentat e m</w:t>
      </w:r>
      <w:r w:rsidRPr="00563C7F">
        <w:rPr>
          <w:sz w:val="22"/>
          <w:szCs w:val="22"/>
        </w:rPr>
        <w:t>ë</w:t>
      </w:r>
      <w:r w:rsidRPr="001F71B8">
        <w:rPr>
          <w:sz w:val="22"/>
          <w:szCs w:val="22"/>
          <w:lang w:val="pl-PL"/>
        </w:rPr>
        <w:t>poshtme:</w:t>
      </w:r>
    </w:p>
    <w:p w14:paraId="2A5EB8B0" w14:textId="77777777" w:rsidR="00F158DD" w:rsidRPr="001F71B8" w:rsidRDefault="00F158DD" w:rsidP="00F158DD">
      <w:pPr>
        <w:tabs>
          <w:tab w:val="left" w:pos="360"/>
        </w:tabs>
        <w:rPr>
          <w:i/>
          <w:iCs/>
          <w:sz w:val="22"/>
          <w:szCs w:val="22"/>
        </w:rPr>
      </w:pPr>
    </w:p>
    <w:p w14:paraId="782EDD7F" w14:textId="77777777" w:rsidR="00CB2A86" w:rsidRPr="001F71B8" w:rsidRDefault="00CB2A86" w:rsidP="00CB2A86">
      <w:pPr>
        <w:pStyle w:val="ListParagraph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  <w:color w:val="000000" w:themeColor="text1"/>
        </w:rPr>
      </w:pPr>
      <w:r w:rsidRPr="001F71B8">
        <w:rPr>
          <w:rFonts w:ascii="Times New Roman" w:hAnsi="Times New Roman"/>
        </w:rPr>
        <w:t xml:space="preserve">CV </w:t>
      </w:r>
    </w:p>
    <w:p w14:paraId="38F45157" w14:textId="1F4C4864" w:rsidR="00CB2A86" w:rsidRPr="001F71B8" w:rsidRDefault="00DC3B87" w:rsidP="00CB2A86">
      <w:pPr>
        <w:pStyle w:val="ListParagraph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  <w:color w:val="000000" w:themeColor="text1"/>
        </w:rPr>
      </w:pPr>
      <w:proofErr w:type="spellStart"/>
      <w:r w:rsidRPr="001F71B8">
        <w:rPr>
          <w:rFonts w:ascii="Times New Roman" w:hAnsi="Times New Roman"/>
        </w:rPr>
        <w:t>Leter</w:t>
      </w:r>
      <w:proofErr w:type="spellEnd"/>
      <w:r w:rsidRPr="001F71B8">
        <w:rPr>
          <w:rFonts w:ascii="Times New Roman" w:hAnsi="Times New Roman"/>
        </w:rPr>
        <w:t xml:space="preserve"> </w:t>
      </w:r>
      <w:proofErr w:type="spellStart"/>
      <w:r w:rsidRPr="001F71B8">
        <w:rPr>
          <w:rFonts w:ascii="Times New Roman" w:hAnsi="Times New Roman"/>
        </w:rPr>
        <w:t>interesi</w:t>
      </w:r>
      <w:proofErr w:type="spellEnd"/>
    </w:p>
    <w:p w14:paraId="0FE1485B" w14:textId="77777777" w:rsidR="00CB2A86" w:rsidRPr="001F71B8" w:rsidRDefault="00CB2A86" w:rsidP="00CB2A86">
      <w:pPr>
        <w:pStyle w:val="ListParagraph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  <w:color w:val="000000" w:themeColor="text1"/>
        </w:rPr>
      </w:pPr>
      <w:r w:rsidRPr="001F71B8">
        <w:rPr>
          <w:rFonts w:ascii="Times New Roman" w:hAnsi="Times New Roman"/>
        </w:rPr>
        <w:t>Reference</w:t>
      </w:r>
      <w:r w:rsidRPr="001F71B8">
        <w:rPr>
          <w:rFonts w:ascii="Times New Roman" w:hAnsi="Times New Roman"/>
          <w:color w:val="000000" w:themeColor="text1"/>
        </w:rPr>
        <w:t xml:space="preserve"> </w:t>
      </w:r>
    </w:p>
    <w:p w14:paraId="50A1850D" w14:textId="77777777" w:rsidR="00CB2A86" w:rsidRPr="001F71B8" w:rsidRDefault="00CB2A86" w:rsidP="00CB2A86">
      <w:pPr>
        <w:rPr>
          <w:color w:val="000000" w:themeColor="text1"/>
          <w:sz w:val="22"/>
          <w:szCs w:val="22"/>
        </w:rPr>
      </w:pPr>
    </w:p>
    <w:p w14:paraId="27FB4811" w14:textId="77777777" w:rsidR="006E2864" w:rsidRPr="001F71B8" w:rsidRDefault="006E2864" w:rsidP="006E2864">
      <w:pPr>
        <w:jc w:val="both"/>
        <w:rPr>
          <w:i/>
          <w:sz w:val="22"/>
          <w:szCs w:val="22"/>
          <w:u w:val="single"/>
          <w:lang w:val="pl-PL"/>
        </w:rPr>
      </w:pPr>
      <w:r w:rsidRPr="001F71B8">
        <w:rPr>
          <w:i/>
          <w:sz w:val="22"/>
          <w:szCs w:val="22"/>
          <w:u w:val="single"/>
          <w:lang w:val="pl-PL"/>
        </w:rPr>
        <w:t>Shënim: Vetëm aplikantët e përzgjedhur, do të kontaktohen për intervistë.</w:t>
      </w:r>
    </w:p>
    <w:p w14:paraId="4149402F" w14:textId="1F43A7D9" w:rsidR="0083143E" w:rsidRDefault="0083143E" w:rsidP="00CC642F">
      <w:pPr>
        <w:jc w:val="both"/>
        <w:rPr>
          <w:sz w:val="22"/>
          <w:szCs w:val="22"/>
        </w:rPr>
      </w:pPr>
    </w:p>
    <w:p w14:paraId="1CC68828" w14:textId="75AF0C88" w:rsidR="000C72D7" w:rsidRPr="00CC4121" w:rsidRDefault="00CC4121" w:rsidP="00CC642F">
      <w:pPr>
        <w:jc w:val="both"/>
        <w:rPr>
          <w:color w:val="EE0000"/>
          <w:sz w:val="22"/>
          <w:szCs w:val="22"/>
        </w:rPr>
      </w:pPr>
      <w:r w:rsidRPr="00CC4121">
        <w:rPr>
          <w:b/>
          <w:bCs/>
          <w:color w:val="EE0000"/>
          <w:sz w:val="22"/>
          <w:szCs w:val="22"/>
        </w:rPr>
        <w:t>Shënim:</w:t>
      </w:r>
      <w:r w:rsidRPr="00CC4121">
        <w:rPr>
          <w:color w:val="EE0000"/>
          <w:sz w:val="22"/>
          <w:szCs w:val="22"/>
        </w:rPr>
        <w:t xml:space="preserve"> Ky pozicion ofrohet për zëvendësimin e përkohshëm të një punonjëseje gjatë periudhës së lejes së lindjes. Kontrata do të jetë me afat të caktuar dhe do të përfundojë me rikthimin e punonjëses në detyrë ose sipas afatit të përcaktuar në kontratë.</w:t>
      </w:r>
    </w:p>
    <w:sectPr w:rsidR="000C72D7" w:rsidRPr="00CC4121" w:rsidSect="0058247F">
      <w:headerReference w:type="default" r:id="rId10"/>
      <w:footerReference w:type="default" r:id="rId11"/>
      <w:pgSz w:w="11906" w:h="16838"/>
      <w:pgMar w:top="1296" w:right="1152" w:bottom="851" w:left="1152" w:header="720" w:footer="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EA0AD" w14:textId="77777777" w:rsidR="00727896" w:rsidRDefault="00727896">
      <w:r>
        <w:separator/>
      </w:r>
    </w:p>
  </w:endnote>
  <w:endnote w:type="continuationSeparator" w:id="0">
    <w:p w14:paraId="42F2E6ED" w14:textId="77777777" w:rsidR="00727896" w:rsidRDefault="0072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ktiv Grotesk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6F0D6" w14:textId="77777777" w:rsidR="005325E3" w:rsidRPr="00DF095F" w:rsidRDefault="005325E3" w:rsidP="00344783">
    <w:pPr>
      <w:framePr w:w="5335" w:h="284" w:hRule="exact" w:hSpace="142" w:wrap="around" w:vAnchor="page" w:hAnchor="page" w:x="5536" w:y="16025" w:anchorLock="1"/>
      <w:shd w:val="clear" w:color="FFFFFF" w:fill="FFFFFF"/>
      <w:jc w:val="right"/>
      <w:rPr>
        <w:color w:val="009EE0"/>
        <w:sz w:val="22"/>
        <w:lang w:val="en-GB"/>
      </w:rPr>
    </w:pPr>
    <w:r w:rsidRPr="00DF095F">
      <w:rPr>
        <w:color w:val="009EE0"/>
        <w:sz w:val="22"/>
        <w:lang w:val="en-GB"/>
      </w:rPr>
      <w:t>A loving home for every child</w:t>
    </w:r>
  </w:p>
  <w:p w14:paraId="7C31FAE9" w14:textId="77777777" w:rsidR="00CD44A8" w:rsidRPr="00563C7F" w:rsidRDefault="00CD44A8" w:rsidP="00D44EAD">
    <w:pPr>
      <w:pStyle w:val="Footer"/>
      <w:rPr>
        <w:sz w:val="16"/>
        <w:szCs w:val="16"/>
        <w:lang w:val="it-IT"/>
      </w:rPr>
    </w:pPr>
    <w:r w:rsidRPr="00563C7F">
      <w:rPr>
        <w:sz w:val="16"/>
        <w:szCs w:val="16"/>
        <w:lang w:val="it-IT"/>
      </w:rPr>
      <w:t>Zyra Nacionale                                 Tel:  + 355 4 453 6901</w:t>
    </w:r>
  </w:p>
  <w:p w14:paraId="2473AD30" w14:textId="786C0B3D" w:rsidR="00CD44A8" w:rsidRPr="00563C7F" w:rsidRDefault="00CD44A8" w:rsidP="00D44EAD">
    <w:pPr>
      <w:pStyle w:val="Footer"/>
      <w:rPr>
        <w:sz w:val="16"/>
        <w:szCs w:val="16"/>
        <w:lang w:val="it-IT"/>
      </w:rPr>
    </w:pPr>
    <w:r w:rsidRPr="00563C7F">
      <w:rPr>
        <w:sz w:val="16"/>
        <w:szCs w:val="16"/>
        <w:lang w:val="it-IT"/>
      </w:rPr>
      <w:t xml:space="preserve">Rr. “Qemal Stafa”, P. 1, Ap.15        </w:t>
    </w:r>
    <w:hyperlink r:id="rId1" w:history="1">
      <w:r w:rsidR="006849D5" w:rsidRPr="00563C7F">
        <w:rPr>
          <w:rStyle w:val="Hyperlink"/>
          <w:sz w:val="16"/>
          <w:szCs w:val="16"/>
          <w:lang w:val="it-IT"/>
        </w:rPr>
        <w:t>info@soskd.org.al</w:t>
      </w:r>
    </w:hyperlink>
    <w:r w:rsidR="006849D5" w:rsidRPr="00563C7F">
      <w:rPr>
        <w:sz w:val="16"/>
        <w:szCs w:val="16"/>
        <w:lang w:val="it-IT"/>
      </w:rPr>
      <w:t xml:space="preserve"> </w:t>
    </w:r>
  </w:p>
  <w:p w14:paraId="04C7DDB0" w14:textId="77777777" w:rsidR="00CD44A8" w:rsidRPr="00563C7F" w:rsidRDefault="00CD44A8" w:rsidP="00D44EAD">
    <w:pPr>
      <w:pStyle w:val="Footer"/>
      <w:rPr>
        <w:sz w:val="16"/>
        <w:szCs w:val="16"/>
        <w:lang w:val="it-IT"/>
      </w:rPr>
    </w:pPr>
    <w:r w:rsidRPr="00563C7F">
      <w:rPr>
        <w:sz w:val="16"/>
        <w:szCs w:val="16"/>
        <w:lang w:val="it-IT"/>
      </w:rPr>
      <w:t>Tirane, Shqiperi                               www.soskd.org.al</w:t>
    </w:r>
  </w:p>
  <w:p w14:paraId="029054D9" w14:textId="77777777" w:rsidR="005325E3" w:rsidRPr="00563C7F" w:rsidRDefault="005325E3">
    <w:pPr>
      <w:pStyle w:val="Footer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B857A" w14:textId="77777777" w:rsidR="00727896" w:rsidRDefault="00727896">
      <w:r>
        <w:separator/>
      </w:r>
    </w:p>
  </w:footnote>
  <w:footnote w:type="continuationSeparator" w:id="0">
    <w:p w14:paraId="16B50214" w14:textId="77777777" w:rsidR="00727896" w:rsidRDefault="0072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C07E" w14:textId="7BA2EFB1" w:rsidR="005325E3" w:rsidRPr="00055634" w:rsidRDefault="00055634" w:rsidP="0005563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34D24D11" wp14:editId="059DA724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72400" cy="1821815"/>
          <wp:effectExtent l="0" t="0" r="0" b="6985"/>
          <wp:wrapNone/>
          <wp:docPr id="2021540710" name="Picture 2021540710" descr="A blue and white fla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 blue and white flag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82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164"/>
    <w:multiLevelType w:val="hybridMultilevel"/>
    <w:tmpl w:val="8F86A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524F6"/>
    <w:multiLevelType w:val="hybridMultilevel"/>
    <w:tmpl w:val="407E8138"/>
    <w:lvl w:ilvl="0" w:tplc="2B804A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5E05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4E5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A495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EC3C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C43A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66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35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C42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645FC"/>
    <w:multiLevelType w:val="hybridMultilevel"/>
    <w:tmpl w:val="1092F52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573C9A"/>
    <w:multiLevelType w:val="hybridMultilevel"/>
    <w:tmpl w:val="1E248B0A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B4BD3"/>
    <w:multiLevelType w:val="hybridMultilevel"/>
    <w:tmpl w:val="FECC7728"/>
    <w:lvl w:ilvl="0" w:tplc="8C2E2C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D4CA8"/>
    <w:multiLevelType w:val="hybridMultilevel"/>
    <w:tmpl w:val="A2EE1A5C"/>
    <w:lvl w:ilvl="0" w:tplc="1A1856E6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999999"/>
      </w:rPr>
    </w:lvl>
    <w:lvl w:ilvl="1" w:tplc="4F88A546">
      <w:start w:val="1"/>
      <w:numFmt w:val="bullet"/>
      <w:lvlText w:val="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E44B2C"/>
        <w:sz w:val="20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B597A"/>
    <w:multiLevelType w:val="hybridMultilevel"/>
    <w:tmpl w:val="BEEC1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04829"/>
    <w:multiLevelType w:val="hybridMultilevel"/>
    <w:tmpl w:val="DCD21A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73CA"/>
    <w:multiLevelType w:val="hybridMultilevel"/>
    <w:tmpl w:val="F1A84B9C"/>
    <w:lvl w:ilvl="0" w:tplc="4F88A546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E44B2C"/>
        <w:sz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17874"/>
    <w:multiLevelType w:val="hybridMultilevel"/>
    <w:tmpl w:val="79308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60F9F"/>
    <w:multiLevelType w:val="hybridMultilevel"/>
    <w:tmpl w:val="106433D8"/>
    <w:lvl w:ilvl="0" w:tplc="8C2E2C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65482"/>
    <w:multiLevelType w:val="hybridMultilevel"/>
    <w:tmpl w:val="A8787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530CD"/>
    <w:multiLevelType w:val="hybridMultilevel"/>
    <w:tmpl w:val="E4BEE5E0"/>
    <w:lvl w:ilvl="0" w:tplc="8B0E194C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011A1"/>
    <w:multiLevelType w:val="hybridMultilevel"/>
    <w:tmpl w:val="070A6E7E"/>
    <w:lvl w:ilvl="0" w:tplc="0E0A0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56C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221B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6C3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3E4E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B69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76A4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54A4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9D29F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B45FC"/>
    <w:multiLevelType w:val="hybridMultilevel"/>
    <w:tmpl w:val="1D129E0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3104236A"/>
    <w:multiLevelType w:val="hybridMultilevel"/>
    <w:tmpl w:val="8892E218"/>
    <w:lvl w:ilvl="0" w:tplc="1F5E9C5E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13D21"/>
    <w:multiLevelType w:val="hybridMultilevel"/>
    <w:tmpl w:val="E7A68B00"/>
    <w:lvl w:ilvl="0" w:tplc="07F82FCA">
      <w:start w:val="1"/>
      <w:numFmt w:val="decimal"/>
      <w:pStyle w:val="Normal11pt"/>
      <w:lvlText w:val="%1."/>
      <w:lvlJc w:val="left"/>
      <w:pPr>
        <w:tabs>
          <w:tab w:val="num" w:pos="504"/>
        </w:tabs>
        <w:ind w:left="284" w:hanging="284"/>
      </w:pPr>
      <w:rPr>
        <w:rFonts w:ascii="Times New Roman" w:eastAsia="Times New Roman" w:hAnsi="Times New Roman" w:cs="Times New Roman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84D84"/>
    <w:multiLevelType w:val="hybridMultilevel"/>
    <w:tmpl w:val="EC32EB1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B84754A"/>
    <w:multiLevelType w:val="hybridMultilevel"/>
    <w:tmpl w:val="D67E557E"/>
    <w:lvl w:ilvl="0" w:tplc="8C2E2C3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0424C2"/>
    <w:multiLevelType w:val="hybridMultilevel"/>
    <w:tmpl w:val="DBD638E4"/>
    <w:lvl w:ilvl="0" w:tplc="AF18D58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74A9148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2D27F26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44748EE6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8E943248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5DF032BE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32CC0C9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665E9DFE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C66A4640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F43274A"/>
    <w:multiLevelType w:val="hybridMultilevel"/>
    <w:tmpl w:val="105279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EC084E"/>
    <w:multiLevelType w:val="hybridMultilevel"/>
    <w:tmpl w:val="7A6AC03E"/>
    <w:lvl w:ilvl="0" w:tplc="C65AFE18">
      <w:start w:val="1"/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 Light" w:hint="default"/>
        <w:color w:val="2626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87DAF"/>
    <w:multiLevelType w:val="hybridMultilevel"/>
    <w:tmpl w:val="C7302304"/>
    <w:lvl w:ilvl="0" w:tplc="1F5E9C5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23" w15:restartNumberingAfterBreak="0">
    <w:nsid w:val="469F0640"/>
    <w:multiLevelType w:val="hybridMultilevel"/>
    <w:tmpl w:val="C772F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775B8"/>
    <w:multiLevelType w:val="hybridMultilevel"/>
    <w:tmpl w:val="B1AA4166"/>
    <w:lvl w:ilvl="0" w:tplc="1F5E9C5E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91BA2"/>
    <w:multiLevelType w:val="hybridMultilevel"/>
    <w:tmpl w:val="9A2C2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82DA4"/>
    <w:multiLevelType w:val="hybridMultilevel"/>
    <w:tmpl w:val="3BC2D76A"/>
    <w:lvl w:ilvl="0" w:tplc="1F5E9C5E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7559A"/>
    <w:multiLevelType w:val="hybridMultilevel"/>
    <w:tmpl w:val="950098B2"/>
    <w:lvl w:ilvl="0" w:tplc="4F88A546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E44B2C"/>
        <w:sz w:val="20"/>
      </w:rPr>
    </w:lvl>
    <w:lvl w:ilvl="1" w:tplc="0946387A">
      <w:start w:val="1"/>
      <w:numFmt w:val="bullet"/>
      <w:lvlText w:val="-"/>
      <w:lvlJc w:val="left"/>
      <w:pPr>
        <w:tabs>
          <w:tab w:val="num" w:pos="1420"/>
        </w:tabs>
        <w:ind w:left="1477" w:hanging="397"/>
      </w:pPr>
      <w:rPr>
        <w:rFonts w:ascii="Courier New" w:hAnsi="Courier New" w:hint="default"/>
        <w:color w:val="E44B2C"/>
        <w:sz w:val="24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B08DF"/>
    <w:multiLevelType w:val="hybridMultilevel"/>
    <w:tmpl w:val="E77E8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A1B68"/>
    <w:multiLevelType w:val="hybridMultilevel"/>
    <w:tmpl w:val="4738ACD4"/>
    <w:lvl w:ilvl="0" w:tplc="8C2E2C3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color w:val="ED7D3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32752"/>
    <w:multiLevelType w:val="hybridMultilevel"/>
    <w:tmpl w:val="610C9E52"/>
    <w:lvl w:ilvl="0" w:tplc="8C2E2C3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0E1C12"/>
    <w:multiLevelType w:val="hybridMultilevel"/>
    <w:tmpl w:val="6BC6E4C2"/>
    <w:lvl w:ilvl="0" w:tplc="1F5E9C5E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AA4D65"/>
    <w:multiLevelType w:val="hybridMultilevel"/>
    <w:tmpl w:val="D05E4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D3061"/>
    <w:multiLevelType w:val="hybridMultilevel"/>
    <w:tmpl w:val="694CF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C38C4"/>
    <w:multiLevelType w:val="hybridMultilevel"/>
    <w:tmpl w:val="E79CC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C05112"/>
    <w:multiLevelType w:val="hybridMultilevel"/>
    <w:tmpl w:val="EABCD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953618"/>
    <w:multiLevelType w:val="hybridMultilevel"/>
    <w:tmpl w:val="D6200BFA"/>
    <w:lvl w:ilvl="0" w:tplc="2A1E102C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9184E"/>
    <w:multiLevelType w:val="hybridMultilevel"/>
    <w:tmpl w:val="15D88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7745B4"/>
    <w:multiLevelType w:val="hybridMultilevel"/>
    <w:tmpl w:val="B9A20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87ED0"/>
    <w:multiLevelType w:val="hybridMultilevel"/>
    <w:tmpl w:val="77F42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EE1130"/>
    <w:multiLevelType w:val="hybridMultilevel"/>
    <w:tmpl w:val="2D966056"/>
    <w:lvl w:ilvl="0" w:tplc="4F88A546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E44B2C"/>
        <w:sz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5271804">
    <w:abstractNumId w:val="13"/>
  </w:num>
  <w:num w:numId="2" w16cid:durableId="1558735921">
    <w:abstractNumId w:val="19"/>
  </w:num>
  <w:num w:numId="3" w16cid:durableId="177621686">
    <w:abstractNumId w:val="1"/>
  </w:num>
  <w:num w:numId="4" w16cid:durableId="930045428">
    <w:abstractNumId w:val="31"/>
  </w:num>
  <w:num w:numId="5" w16cid:durableId="559632271">
    <w:abstractNumId w:val="5"/>
  </w:num>
  <w:num w:numId="6" w16cid:durableId="566263103">
    <w:abstractNumId w:val="36"/>
  </w:num>
  <w:num w:numId="7" w16cid:durableId="453671017">
    <w:abstractNumId w:val="26"/>
  </w:num>
  <w:num w:numId="8" w16cid:durableId="874270773">
    <w:abstractNumId w:val="24"/>
  </w:num>
  <w:num w:numId="9" w16cid:durableId="1764260516">
    <w:abstractNumId w:val="15"/>
  </w:num>
  <w:num w:numId="10" w16cid:durableId="886524854">
    <w:abstractNumId w:val="8"/>
  </w:num>
  <w:num w:numId="11" w16cid:durableId="732314306">
    <w:abstractNumId w:val="40"/>
  </w:num>
  <w:num w:numId="12" w16cid:durableId="703673985">
    <w:abstractNumId w:val="27"/>
  </w:num>
  <w:num w:numId="13" w16cid:durableId="118882828">
    <w:abstractNumId w:val="22"/>
  </w:num>
  <w:num w:numId="14" w16cid:durableId="1447113332">
    <w:abstractNumId w:val="7"/>
  </w:num>
  <w:num w:numId="15" w16cid:durableId="1072585394">
    <w:abstractNumId w:val="20"/>
  </w:num>
  <w:num w:numId="16" w16cid:durableId="1544518073">
    <w:abstractNumId w:val="17"/>
  </w:num>
  <w:num w:numId="17" w16cid:durableId="795023150">
    <w:abstractNumId w:val="2"/>
  </w:num>
  <w:num w:numId="18" w16cid:durableId="1758280569">
    <w:abstractNumId w:val="5"/>
  </w:num>
  <w:num w:numId="19" w16cid:durableId="701782761">
    <w:abstractNumId w:val="35"/>
  </w:num>
  <w:num w:numId="20" w16cid:durableId="472606496">
    <w:abstractNumId w:val="33"/>
  </w:num>
  <w:num w:numId="21" w16cid:durableId="144854949">
    <w:abstractNumId w:val="34"/>
  </w:num>
  <w:num w:numId="22" w16cid:durableId="1781217773">
    <w:abstractNumId w:val="32"/>
  </w:num>
  <w:num w:numId="23" w16cid:durableId="1885940024">
    <w:abstractNumId w:val="37"/>
  </w:num>
  <w:num w:numId="24" w16cid:durableId="42095535">
    <w:abstractNumId w:val="25"/>
  </w:num>
  <w:num w:numId="25" w16cid:durableId="483203650">
    <w:abstractNumId w:val="23"/>
  </w:num>
  <w:num w:numId="26" w16cid:durableId="1245982">
    <w:abstractNumId w:val="3"/>
  </w:num>
  <w:num w:numId="27" w16cid:durableId="293215935">
    <w:abstractNumId w:val="38"/>
  </w:num>
  <w:num w:numId="28" w16cid:durableId="1987539653">
    <w:abstractNumId w:val="9"/>
  </w:num>
  <w:num w:numId="29" w16cid:durableId="672487818">
    <w:abstractNumId w:val="39"/>
  </w:num>
  <w:num w:numId="30" w16cid:durableId="1847935557">
    <w:abstractNumId w:val="28"/>
  </w:num>
  <w:num w:numId="31" w16cid:durableId="1413433282">
    <w:abstractNumId w:val="12"/>
  </w:num>
  <w:num w:numId="32" w16cid:durableId="493954978">
    <w:abstractNumId w:val="10"/>
  </w:num>
  <w:num w:numId="33" w16cid:durableId="346639158">
    <w:abstractNumId w:val="18"/>
  </w:num>
  <w:num w:numId="34" w16cid:durableId="848522189">
    <w:abstractNumId w:val="30"/>
  </w:num>
  <w:num w:numId="35" w16cid:durableId="591165425">
    <w:abstractNumId w:val="29"/>
  </w:num>
  <w:num w:numId="36" w16cid:durableId="558715126">
    <w:abstractNumId w:val="11"/>
  </w:num>
  <w:num w:numId="37" w16cid:durableId="437220799">
    <w:abstractNumId w:val="21"/>
  </w:num>
  <w:num w:numId="38" w16cid:durableId="1328897250">
    <w:abstractNumId w:val="6"/>
  </w:num>
  <w:num w:numId="39" w16cid:durableId="740249964">
    <w:abstractNumId w:val="0"/>
  </w:num>
  <w:num w:numId="40" w16cid:durableId="796799115">
    <w:abstractNumId w:val="4"/>
  </w:num>
  <w:num w:numId="41" w16cid:durableId="1402026437">
    <w:abstractNumId w:val="16"/>
  </w:num>
  <w:num w:numId="42" w16cid:durableId="1129054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A3F"/>
    <w:rsid w:val="00001469"/>
    <w:rsid w:val="000167B1"/>
    <w:rsid w:val="00020186"/>
    <w:rsid w:val="00020F76"/>
    <w:rsid w:val="00032B5D"/>
    <w:rsid w:val="000406A0"/>
    <w:rsid w:val="00044D8B"/>
    <w:rsid w:val="00055634"/>
    <w:rsid w:val="000634B6"/>
    <w:rsid w:val="00071E3A"/>
    <w:rsid w:val="000777FF"/>
    <w:rsid w:val="0009788D"/>
    <w:rsid w:val="000A5469"/>
    <w:rsid w:val="000B608B"/>
    <w:rsid w:val="000C2500"/>
    <w:rsid w:val="000C72D7"/>
    <w:rsid w:val="000D15E7"/>
    <w:rsid w:val="000D2E68"/>
    <w:rsid w:val="000F0D42"/>
    <w:rsid w:val="000F1832"/>
    <w:rsid w:val="0011364B"/>
    <w:rsid w:val="0012266E"/>
    <w:rsid w:val="0012768C"/>
    <w:rsid w:val="00131DDB"/>
    <w:rsid w:val="00136DA0"/>
    <w:rsid w:val="001371C5"/>
    <w:rsid w:val="001400A1"/>
    <w:rsid w:val="00151516"/>
    <w:rsid w:val="00156992"/>
    <w:rsid w:val="00157951"/>
    <w:rsid w:val="00160F4B"/>
    <w:rsid w:val="00180506"/>
    <w:rsid w:val="001842D7"/>
    <w:rsid w:val="001A3921"/>
    <w:rsid w:val="001A7633"/>
    <w:rsid w:val="001A7E10"/>
    <w:rsid w:val="001C20B0"/>
    <w:rsid w:val="001C2320"/>
    <w:rsid w:val="001C3833"/>
    <w:rsid w:val="001E1C7B"/>
    <w:rsid w:val="001E762F"/>
    <w:rsid w:val="001E7662"/>
    <w:rsid w:val="001F5BAD"/>
    <w:rsid w:val="001F7085"/>
    <w:rsid w:val="001F71B8"/>
    <w:rsid w:val="002037AC"/>
    <w:rsid w:val="00215CB5"/>
    <w:rsid w:val="00237911"/>
    <w:rsid w:val="00237DFC"/>
    <w:rsid w:val="00262F18"/>
    <w:rsid w:val="00264CFC"/>
    <w:rsid w:val="00265C07"/>
    <w:rsid w:val="00282A4A"/>
    <w:rsid w:val="00285CBB"/>
    <w:rsid w:val="002A01DC"/>
    <w:rsid w:val="002A2EB7"/>
    <w:rsid w:val="002A7716"/>
    <w:rsid w:val="002C4282"/>
    <w:rsid w:val="002E663B"/>
    <w:rsid w:val="002F078C"/>
    <w:rsid w:val="002F7EE3"/>
    <w:rsid w:val="00305098"/>
    <w:rsid w:val="00311453"/>
    <w:rsid w:val="003210B5"/>
    <w:rsid w:val="00333F86"/>
    <w:rsid w:val="0034125B"/>
    <w:rsid w:val="00344783"/>
    <w:rsid w:val="0035128C"/>
    <w:rsid w:val="00371298"/>
    <w:rsid w:val="003805E1"/>
    <w:rsid w:val="003874C2"/>
    <w:rsid w:val="00394CB9"/>
    <w:rsid w:val="003A0237"/>
    <w:rsid w:val="003B7788"/>
    <w:rsid w:val="003C46EA"/>
    <w:rsid w:val="003D1CBE"/>
    <w:rsid w:val="003D22C6"/>
    <w:rsid w:val="003D77E3"/>
    <w:rsid w:val="003D7FB0"/>
    <w:rsid w:val="003F45D1"/>
    <w:rsid w:val="00421757"/>
    <w:rsid w:val="004355D7"/>
    <w:rsid w:val="00440BED"/>
    <w:rsid w:val="004423C1"/>
    <w:rsid w:val="00473471"/>
    <w:rsid w:val="004759C4"/>
    <w:rsid w:val="00492B20"/>
    <w:rsid w:val="00492CC7"/>
    <w:rsid w:val="00494AE1"/>
    <w:rsid w:val="004960D8"/>
    <w:rsid w:val="00497DD6"/>
    <w:rsid w:val="004A10AD"/>
    <w:rsid w:val="004A39FA"/>
    <w:rsid w:val="004A7E90"/>
    <w:rsid w:val="004B0606"/>
    <w:rsid w:val="004B1790"/>
    <w:rsid w:val="004B6C83"/>
    <w:rsid w:val="004C29C4"/>
    <w:rsid w:val="004C4C9C"/>
    <w:rsid w:val="004C6F86"/>
    <w:rsid w:val="004F4872"/>
    <w:rsid w:val="005031BC"/>
    <w:rsid w:val="00512975"/>
    <w:rsid w:val="005325E3"/>
    <w:rsid w:val="005407C6"/>
    <w:rsid w:val="005423FE"/>
    <w:rsid w:val="00544ED6"/>
    <w:rsid w:val="00551E6C"/>
    <w:rsid w:val="00555CC8"/>
    <w:rsid w:val="00555FEB"/>
    <w:rsid w:val="00561983"/>
    <w:rsid w:val="00563C7F"/>
    <w:rsid w:val="005738F4"/>
    <w:rsid w:val="00573F0A"/>
    <w:rsid w:val="0058247F"/>
    <w:rsid w:val="00585BDE"/>
    <w:rsid w:val="005A3DBD"/>
    <w:rsid w:val="005B31B4"/>
    <w:rsid w:val="005C245B"/>
    <w:rsid w:val="005C3A25"/>
    <w:rsid w:val="005E29B7"/>
    <w:rsid w:val="005E396B"/>
    <w:rsid w:val="005E7FC5"/>
    <w:rsid w:val="005F290A"/>
    <w:rsid w:val="006034C0"/>
    <w:rsid w:val="0062157B"/>
    <w:rsid w:val="00623C18"/>
    <w:rsid w:val="0068085A"/>
    <w:rsid w:val="006849D5"/>
    <w:rsid w:val="00687600"/>
    <w:rsid w:val="006A41DB"/>
    <w:rsid w:val="006A57FB"/>
    <w:rsid w:val="006B02A1"/>
    <w:rsid w:val="006B0844"/>
    <w:rsid w:val="006D3BC3"/>
    <w:rsid w:val="006E04A6"/>
    <w:rsid w:val="006E2864"/>
    <w:rsid w:val="006F0283"/>
    <w:rsid w:val="007037CD"/>
    <w:rsid w:val="00717800"/>
    <w:rsid w:val="00726D89"/>
    <w:rsid w:val="00726FFB"/>
    <w:rsid w:val="00727896"/>
    <w:rsid w:val="00730BB9"/>
    <w:rsid w:val="00736FC8"/>
    <w:rsid w:val="00742C27"/>
    <w:rsid w:val="0075165E"/>
    <w:rsid w:val="00757832"/>
    <w:rsid w:val="007718C8"/>
    <w:rsid w:val="00781DBD"/>
    <w:rsid w:val="007A2985"/>
    <w:rsid w:val="007B30CD"/>
    <w:rsid w:val="007B46EA"/>
    <w:rsid w:val="007C4C13"/>
    <w:rsid w:val="007D7B64"/>
    <w:rsid w:val="00801DCD"/>
    <w:rsid w:val="00825413"/>
    <w:rsid w:val="0083143E"/>
    <w:rsid w:val="008327ED"/>
    <w:rsid w:val="00844092"/>
    <w:rsid w:val="0086112D"/>
    <w:rsid w:val="00863C4D"/>
    <w:rsid w:val="00865AEE"/>
    <w:rsid w:val="00873625"/>
    <w:rsid w:val="008812AD"/>
    <w:rsid w:val="0088501D"/>
    <w:rsid w:val="00885513"/>
    <w:rsid w:val="008A20F2"/>
    <w:rsid w:val="008A43CA"/>
    <w:rsid w:val="008A6766"/>
    <w:rsid w:val="008D7A3F"/>
    <w:rsid w:val="008E4231"/>
    <w:rsid w:val="008E718F"/>
    <w:rsid w:val="008E7272"/>
    <w:rsid w:val="00931D86"/>
    <w:rsid w:val="009415D1"/>
    <w:rsid w:val="00943304"/>
    <w:rsid w:val="00951AA0"/>
    <w:rsid w:val="00954F87"/>
    <w:rsid w:val="00955898"/>
    <w:rsid w:val="00962FB9"/>
    <w:rsid w:val="00964E2E"/>
    <w:rsid w:val="00966795"/>
    <w:rsid w:val="009709FD"/>
    <w:rsid w:val="00995725"/>
    <w:rsid w:val="009A0728"/>
    <w:rsid w:val="009A1A86"/>
    <w:rsid w:val="009A5FAF"/>
    <w:rsid w:val="009A6BA7"/>
    <w:rsid w:val="009B5243"/>
    <w:rsid w:val="009C2847"/>
    <w:rsid w:val="009D4D78"/>
    <w:rsid w:val="00A11D02"/>
    <w:rsid w:val="00A12E3B"/>
    <w:rsid w:val="00A143EF"/>
    <w:rsid w:val="00A22152"/>
    <w:rsid w:val="00A24C8B"/>
    <w:rsid w:val="00A26D30"/>
    <w:rsid w:val="00A27029"/>
    <w:rsid w:val="00A4654E"/>
    <w:rsid w:val="00A67859"/>
    <w:rsid w:val="00A71967"/>
    <w:rsid w:val="00A72C1C"/>
    <w:rsid w:val="00A74C86"/>
    <w:rsid w:val="00A83818"/>
    <w:rsid w:val="00A87584"/>
    <w:rsid w:val="00AA063E"/>
    <w:rsid w:val="00AA51F5"/>
    <w:rsid w:val="00AD10B7"/>
    <w:rsid w:val="00AD7B13"/>
    <w:rsid w:val="00AE077D"/>
    <w:rsid w:val="00AE1BF2"/>
    <w:rsid w:val="00AE2978"/>
    <w:rsid w:val="00AF0F15"/>
    <w:rsid w:val="00AF1EFB"/>
    <w:rsid w:val="00AF57BC"/>
    <w:rsid w:val="00B03AC5"/>
    <w:rsid w:val="00B07885"/>
    <w:rsid w:val="00B20B91"/>
    <w:rsid w:val="00B214E3"/>
    <w:rsid w:val="00B24F4D"/>
    <w:rsid w:val="00B27D6C"/>
    <w:rsid w:val="00B336A9"/>
    <w:rsid w:val="00B53AF8"/>
    <w:rsid w:val="00B57332"/>
    <w:rsid w:val="00B67535"/>
    <w:rsid w:val="00B70980"/>
    <w:rsid w:val="00B850B8"/>
    <w:rsid w:val="00B94D0A"/>
    <w:rsid w:val="00BA1BE1"/>
    <w:rsid w:val="00BC0877"/>
    <w:rsid w:val="00BC2822"/>
    <w:rsid w:val="00BD1029"/>
    <w:rsid w:val="00BD2114"/>
    <w:rsid w:val="00BD2E14"/>
    <w:rsid w:val="00BF7A68"/>
    <w:rsid w:val="00C04690"/>
    <w:rsid w:val="00C04A58"/>
    <w:rsid w:val="00C15B14"/>
    <w:rsid w:val="00C233BC"/>
    <w:rsid w:val="00C303EE"/>
    <w:rsid w:val="00C41916"/>
    <w:rsid w:val="00C42867"/>
    <w:rsid w:val="00C45EEB"/>
    <w:rsid w:val="00C46BA6"/>
    <w:rsid w:val="00C50B9C"/>
    <w:rsid w:val="00C5153C"/>
    <w:rsid w:val="00C53DDB"/>
    <w:rsid w:val="00C61F5B"/>
    <w:rsid w:val="00C63174"/>
    <w:rsid w:val="00C66FCA"/>
    <w:rsid w:val="00C769B2"/>
    <w:rsid w:val="00C838F7"/>
    <w:rsid w:val="00CA51C3"/>
    <w:rsid w:val="00CB2A86"/>
    <w:rsid w:val="00CC4121"/>
    <w:rsid w:val="00CC642F"/>
    <w:rsid w:val="00CD030B"/>
    <w:rsid w:val="00CD44A8"/>
    <w:rsid w:val="00CE0678"/>
    <w:rsid w:val="00CF03CB"/>
    <w:rsid w:val="00D03211"/>
    <w:rsid w:val="00D0775A"/>
    <w:rsid w:val="00D1719B"/>
    <w:rsid w:val="00D17341"/>
    <w:rsid w:val="00D36612"/>
    <w:rsid w:val="00D43142"/>
    <w:rsid w:val="00D44EAD"/>
    <w:rsid w:val="00D53181"/>
    <w:rsid w:val="00D6081E"/>
    <w:rsid w:val="00D65877"/>
    <w:rsid w:val="00D66250"/>
    <w:rsid w:val="00D666D5"/>
    <w:rsid w:val="00D674DB"/>
    <w:rsid w:val="00D83AB5"/>
    <w:rsid w:val="00D95545"/>
    <w:rsid w:val="00DA0DD4"/>
    <w:rsid w:val="00DC1C52"/>
    <w:rsid w:val="00DC38EB"/>
    <w:rsid w:val="00DC3B87"/>
    <w:rsid w:val="00DC40A3"/>
    <w:rsid w:val="00DC4A72"/>
    <w:rsid w:val="00DE00CC"/>
    <w:rsid w:val="00DF463B"/>
    <w:rsid w:val="00DF6C7C"/>
    <w:rsid w:val="00E2624C"/>
    <w:rsid w:val="00E274D2"/>
    <w:rsid w:val="00E312DA"/>
    <w:rsid w:val="00E32E4B"/>
    <w:rsid w:val="00E35540"/>
    <w:rsid w:val="00E46C00"/>
    <w:rsid w:val="00E476CB"/>
    <w:rsid w:val="00E56EB3"/>
    <w:rsid w:val="00E62C89"/>
    <w:rsid w:val="00E752F3"/>
    <w:rsid w:val="00E77FB1"/>
    <w:rsid w:val="00E856EB"/>
    <w:rsid w:val="00E937C7"/>
    <w:rsid w:val="00EA58C2"/>
    <w:rsid w:val="00EB06E7"/>
    <w:rsid w:val="00EB4022"/>
    <w:rsid w:val="00EB674E"/>
    <w:rsid w:val="00EC53BC"/>
    <w:rsid w:val="00EC6332"/>
    <w:rsid w:val="00ED71C7"/>
    <w:rsid w:val="00EE0342"/>
    <w:rsid w:val="00EE058B"/>
    <w:rsid w:val="00EF123E"/>
    <w:rsid w:val="00EF5050"/>
    <w:rsid w:val="00F012B0"/>
    <w:rsid w:val="00F05C9A"/>
    <w:rsid w:val="00F06202"/>
    <w:rsid w:val="00F158DD"/>
    <w:rsid w:val="00F32042"/>
    <w:rsid w:val="00F61701"/>
    <w:rsid w:val="00F67F69"/>
    <w:rsid w:val="00F7113C"/>
    <w:rsid w:val="00F731CA"/>
    <w:rsid w:val="00F84D87"/>
    <w:rsid w:val="00F91D59"/>
    <w:rsid w:val="00F9200F"/>
    <w:rsid w:val="00F9741B"/>
    <w:rsid w:val="00FA6662"/>
    <w:rsid w:val="00FB3A19"/>
    <w:rsid w:val="00FB522D"/>
    <w:rsid w:val="00FC236F"/>
    <w:rsid w:val="00FD28C8"/>
    <w:rsid w:val="00FE3A50"/>
    <w:rsid w:val="00FE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FB52CF"/>
  <w15:chartTrackingRefBased/>
  <w15:docId w15:val="{588910EA-0F8C-4982-ACCC-8F6D728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7E10"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Heading6">
    <w:name w:val="heading 6"/>
    <w:basedOn w:val="Normal"/>
    <w:next w:val="Normal"/>
    <w:qFormat/>
    <w:rsid w:val="00D1719B"/>
    <w:pPr>
      <w:keepNext/>
      <w:overflowPunct/>
      <w:autoSpaceDE/>
      <w:autoSpaceDN/>
      <w:adjustRightInd/>
      <w:jc w:val="center"/>
      <w:textAlignment w:val="auto"/>
      <w:outlineLvl w:val="5"/>
    </w:pPr>
    <w:rPr>
      <w:bCs/>
      <w:i/>
      <w:color w:val="000000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171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719B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0777FF"/>
    <w:pPr>
      <w:overflowPunct/>
      <w:autoSpaceDE/>
      <w:autoSpaceDN/>
      <w:adjustRightInd/>
      <w:textAlignment w:val="auto"/>
    </w:pPr>
    <w:rPr>
      <w:i/>
      <w:iCs/>
      <w:sz w:val="24"/>
      <w:lang w:val="en-GB" w:eastAsia="en-US"/>
    </w:rPr>
  </w:style>
  <w:style w:type="paragraph" w:styleId="BalloonText">
    <w:name w:val="Balloon Text"/>
    <w:basedOn w:val="Normal"/>
    <w:semiHidden/>
    <w:rsid w:val="00020F76"/>
    <w:rPr>
      <w:rFonts w:ascii="Tahoma" w:hAnsi="Tahoma" w:cs="Tahoma"/>
      <w:sz w:val="16"/>
      <w:szCs w:val="16"/>
    </w:rPr>
  </w:style>
  <w:style w:type="character" w:styleId="Hyperlink">
    <w:name w:val="Hyperlink"/>
    <w:rsid w:val="00071E3A"/>
    <w:rPr>
      <w:color w:val="0000FF"/>
      <w:u w:val="single"/>
    </w:rPr>
  </w:style>
  <w:style w:type="paragraph" w:styleId="BodyText2">
    <w:name w:val="Body Text 2"/>
    <w:basedOn w:val="Normal"/>
    <w:rsid w:val="00071E3A"/>
    <w:pPr>
      <w:spacing w:after="120" w:line="480" w:lineRule="auto"/>
    </w:pPr>
  </w:style>
  <w:style w:type="paragraph" w:customStyle="1" w:styleId="CharChar2Char">
    <w:name w:val="Char Char2 Char"/>
    <w:basedOn w:val="Normal"/>
    <w:rsid w:val="00071E3A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paragraph" w:styleId="NoSpacing">
    <w:name w:val="No Spacing"/>
    <w:uiPriority w:val="1"/>
    <w:qFormat/>
    <w:rsid w:val="00C63174"/>
    <w:pPr>
      <w:framePr w:wrap="around" w:vAnchor="text" w:hAnchor="text" w:y="1"/>
    </w:pPr>
    <w:rPr>
      <w:rFonts w:ascii="Arial" w:eastAsia="Calibri" w:hAnsi="Arial"/>
      <w:sz w:val="22"/>
      <w:szCs w:val="22"/>
      <w:lang w:val="en-GB"/>
    </w:rPr>
  </w:style>
  <w:style w:type="paragraph" w:styleId="ListParagraph">
    <w:name w:val="List Paragraph"/>
    <w:aliases w:val="Normal 1,List Paragraph 1,Akapit z listą BS"/>
    <w:basedOn w:val="Normal"/>
    <w:link w:val="ListParagraphChar"/>
    <w:uiPriority w:val="34"/>
    <w:qFormat/>
    <w:rsid w:val="00C6317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Arial" w:eastAsia="Calibri" w:hAnsi="Arial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02018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customStyle="1" w:styleId="ListParagraphChar">
    <w:name w:val="List Paragraph Char"/>
    <w:aliases w:val="Normal 1 Char,List Paragraph 1 Char,Akapit z listą BS Char"/>
    <w:link w:val="ListParagraph"/>
    <w:uiPriority w:val="34"/>
    <w:locked/>
    <w:rsid w:val="00020186"/>
    <w:rPr>
      <w:rFonts w:ascii="Arial" w:eastAsia="Calibri" w:hAnsi="Arial"/>
      <w:sz w:val="22"/>
      <w:szCs w:val="22"/>
      <w:lang w:val="en-GB"/>
    </w:rPr>
  </w:style>
  <w:style w:type="paragraph" w:customStyle="1" w:styleId="Default">
    <w:name w:val="Default"/>
    <w:rsid w:val="00AE1BF2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GB" w:eastAsia="en-GB"/>
    </w:rPr>
  </w:style>
  <w:style w:type="character" w:customStyle="1" w:styleId="A0">
    <w:name w:val="A0"/>
    <w:rsid w:val="005B31B4"/>
    <w:rPr>
      <w:rFonts w:cs="Arial"/>
      <w:color w:val="000000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6849D5"/>
    <w:rPr>
      <w:color w:val="605E5C"/>
      <w:shd w:val="clear" w:color="auto" w:fill="E1DFDD"/>
    </w:rPr>
  </w:style>
  <w:style w:type="paragraph" w:customStyle="1" w:styleId="CharChar2Char0">
    <w:name w:val="Char Char2 Char"/>
    <w:basedOn w:val="Normal"/>
    <w:rsid w:val="00DC4A72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paragraph" w:customStyle="1" w:styleId="Normal11pt">
    <w:name w:val="Normal + 11 pt"/>
    <w:basedOn w:val="Normal"/>
    <w:rsid w:val="00A26D30"/>
    <w:pPr>
      <w:numPr>
        <w:numId w:val="41"/>
      </w:numPr>
      <w:overflowPunct/>
      <w:autoSpaceDE/>
      <w:autoSpaceDN/>
      <w:adjustRightInd/>
      <w:textAlignment w:val="auto"/>
    </w:pPr>
    <w:rPr>
      <w:rFonts w:eastAsia="MS Mincho"/>
      <w:sz w:val="24"/>
      <w:szCs w:val="24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oskd.org.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EC8D7C3077AF41936F3F9AAA1D08B1" ma:contentTypeVersion="14" ma:contentTypeDescription="Create a new document." ma:contentTypeScope="" ma:versionID="df4ed168088141f208e8132892c16cc7">
  <xsd:schema xmlns:xsd="http://www.w3.org/2001/XMLSchema" xmlns:xs="http://www.w3.org/2001/XMLSchema" xmlns:p="http://schemas.microsoft.com/office/2006/metadata/properties" xmlns:ns3="120a1b34-5099-4bce-80d3-bf6e91be9751" xmlns:ns4="c8e57c6d-a68d-4ea7-83d4-ea44899874cf" targetNamespace="http://schemas.microsoft.com/office/2006/metadata/properties" ma:root="true" ma:fieldsID="49cc7c96206f9f00c05bd29a7526d4c2" ns3:_="" ns4:_="">
    <xsd:import namespace="120a1b34-5099-4bce-80d3-bf6e91be9751"/>
    <xsd:import namespace="c8e57c6d-a68d-4ea7-83d4-ea44899874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a1b34-5099-4bce-80d3-bf6e91be9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57c6d-a68d-4ea7-83d4-ea44899874c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77734-65AE-42C5-B374-8C4D81F6F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76B2E7-AE90-40E5-B6CE-29528317D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B29C1-23A7-4E28-85EE-5C447ED48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a1b34-5099-4bce-80d3-bf6e91be9751"/>
    <ds:schemaRef ds:uri="c8e57c6d-a68d-4ea7-83d4-ea4489987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SOS Children’s Villages Albania is a denominational, nongovernmental and nonprofit  organization that offers a permanent home</vt:lpstr>
    </vt:vector>
  </TitlesOfParts>
  <Company>SOS-Kinderdorf International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SOS Children’s Villages Albania is a denominational, nongovernmental and nonprofit  organization that offers a permanent home</dc:title>
  <dc:subject/>
  <dc:creator>Andrea Steffal</dc:creator>
  <cp:keywords/>
  <cp:lastModifiedBy>Tefa Enkelejda</cp:lastModifiedBy>
  <cp:revision>19</cp:revision>
  <cp:lastPrinted>2011-07-11T12:38:00Z</cp:lastPrinted>
  <dcterms:created xsi:type="dcterms:W3CDTF">2026-07-21T08:51:00Z</dcterms:created>
  <dcterms:modified xsi:type="dcterms:W3CDTF">2026-07-21T09:12:00Z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0x0101004EEC8D7C3077AF41936F3F9AAA1D08B1</vt:lpwstr>
  </property>
</Properties>
</file>